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C6FDE" w14:textId="77777777" w:rsidR="00303FEA" w:rsidRPr="00DE1B81" w:rsidRDefault="00303FEA" w:rsidP="00100534">
      <w:pPr>
        <w:spacing w:line="240" w:lineRule="auto"/>
        <w:contextualSpacing/>
        <w:jc w:val="center"/>
        <w:rPr>
          <w:rFonts w:ascii="Arial Narrow" w:hAnsi="Arial Narrow" w:cs="Arial"/>
          <w:b/>
          <w:bCs/>
          <w:color w:val="2E74B5" w:themeColor="accent5" w:themeShade="BF"/>
          <w:sz w:val="24"/>
          <w:szCs w:val="24"/>
        </w:rPr>
      </w:pPr>
    </w:p>
    <w:p w14:paraId="5D36D58A" w14:textId="3A5F80C9" w:rsidR="00141663" w:rsidRPr="00EB7AAD" w:rsidRDefault="00CF6BB5" w:rsidP="00100534">
      <w:pPr>
        <w:spacing w:line="240" w:lineRule="auto"/>
        <w:contextualSpacing/>
        <w:jc w:val="center"/>
        <w:rPr>
          <w:rFonts w:ascii="Arial Narrow" w:hAnsi="Arial Narrow" w:cs="Arial"/>
          <w:b/>
          <w:bCs/>
          <w:color w:val="2E74B5" w:themeColor="accent5" w:themeShade="BF"/>
          <w:sz w:val="38"/>
          <w:szCs w:val="38"/>
        </w:rPr>
      </w:pPr>
      <w:r w:rsidRPr="00EB7AAD">
        <w:rPr>
          <w:rFonts w:ascii="Arial Narrow" w:hAnsi="Arial Narrow" w:cs="Arial"/>
          <w:b/>
          <w:bCs/>
          <w:color w:val="2E74B5" w:themeColor="accent5" w:themeShade="BF"/>
          <w:sz w:val="38"/>
          <w:szCs w:val="38"/>
        </w:rPr>
        <w:t>Nueva introducción a la Conflictividad Social</w:t>
      </w:r>
    </w:p>
    <w:p w14:paraId="4B54ACAF" w14:textId="393D64DB" w:rsidR="00EB7AAD" w:rsidRPr="00DE1B81" w:rsidRDefault="00EB7AAD" w:rsidP="00DE1B81">
      <w:pPr>
        <w:spacing w:after="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43273534" w14:textId="09F3DD5F" w:rsidR="00EB7AAD" w:rsidRPr="008A5277" w:rsidRDefault="00EB7AAD" w:rsidP="00DE1B81">
      <w:pPr>
        <w:spacing w:before="120" w:after="120" w:line="240" w:lineRule="auto"/>
        <w:jc w:val="both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8A5277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El Centro de Estudios Constitucionales, en coordinación con la Escuela Federal de Formación Judicial y la Dirección General de Casas de la Cultura Jurídica, </w:t>
      </w:r>
      <w:r w:rsidR="00504454" w:rsidRPr="008A5277">
        <w:rPr>
          <w:rFonts w:ascii="Arial Narrow" w:hAnsi="Arial Narrow" w:cs="Arial"/>
          <w:bCs/>
          <w:color w:val="000000" w:themeColor="text1"/>
          <w:sz w:val="24"/>
          <w:szCs w:val="24"/>
        </w:rPr>
        <w:t>le</w:t>
      </w:r>
      <w:r w:rsidR="00B37F97" w:rsidRPr="008A5277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invitan al curso </w:t>
      </w:r>
      <w:proofErr w:type="spellStart"/>
      <w:r w:rsidR="00B37F97" w:rsidRPr="008A5277">
        <w:rPr>
          <w:rFonts w:ascii="Arial Narrow" w:hAnsi="Arial Narrow" w:cs="Arial"/>
          <w:bCs/>
          <w:color w:val="000000" w:themeColor="text1"/>
          <w:sz w:val="24"/>
          <w:szCs w:val="24"/>
        </w:rPr>
        <w:t>autogestivo</w:t>
      </w:r>
      <w:proofErr w:type="spellEnd"/>
      <w:r w:rsidR="00B37F97" w:rsidRPr="008A5277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“Nueva introducción a la Conflictividad Social”.</w:t>
      </w:r>
    </w:p>
    <w:p w14:paraId="0CE1829C" w14:textId="08E49126" w:rsidR="00B37F97" w:rsidRPr="008A5277" w:rsidRDefault="00B50C51" w:rsidP="00DE1B81">
      <w:pPr>
        <w:spacing w:before="120" w:after="120" w:line="240" w:lineRule="auto"/>
        <w:jc w:val="both"/>
        <w:rPr>
          <w:sz w:val="24"/>
          <w:szCs w:val="24"/>
        </w:rPr>
      </w:pPr>
      <w:r w:rsidRPr="008A5277">
        <w:rPr>
          <w:rFonts w:ascii="Arial Narrow" w:hAnsi="Arial Narrow" w:cs="Arial"/>
          <w:b/>
          <w:color w:val="000000" w:themeColor="text1"/>
          <w:sz w:val="24"/>
          <w:szCs w:val="24"/>
        </w:rPr>
        <w:t>Objetivo del curso:</w:t>
      </w:r>
      <w:r w:rsidR="00262DE7" w:rsidRPr="008A5277">
        <w:rPr>
          <w:sz w:val="24"/>
          <w:szCs w:val="24"/>
        </w:rPr>
        <w:t xml:space="preserve"> </w:t>
      </w:r>
      <w:r w:rsidR="00262DE7" w:rsidRPr="008A5277">
        <w:rPr>
          <w:rFonts w:ascii="Arial Narrow" w:hAnsi="Arial Narrow" w:cs="Arial"/>
          <w:bCs/>
          <w:color w:val="000000" w:themeColor="text1"/>
          <w:sz w:val="24"/>
          <w:szCs w:val="24"/>
        </w:rPr>
        <w:t>Abordar los conceptos básicos y problemas asociados con la conflictividad social en México y América Latina.</w:t>
      </w:r>
      <w:r w:rsidR="00262DE7" w:rsidRPr="008A5277">
        <w:rPr>
          <w:sz w:val="24"/>
          <w:szCs w:val="24"/>
        </w:rPr>
        <w:t xml:space="preserve"> </w:t>
      </w:r>
    </w:p>
    <w:p w14:paraId="7ED13603" w14:textId="78AF52B9" w:rsidR="00C179A1" w:rsidRPr="008A5277" w:rsidRDefault="00C179A1" w:rsidP="00DE1B81">
      <w:pPr>
        <w:spacing w:before="120" w:after="120" w:line="240" w:lineRule="auto"/>
        <w:jc w:val="both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8A5277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Coordinador </w:t>
      </w:r>
      <w:r w:rsidR="00701009" w:rsidRPr="008A5277">
        <w:rPr>
          <w:rFonts w:ascii="Arial Narrow" w:hAnsi="Arial Narrow" w:cs="Arial"/>
          <w:b/>
          <w:color w:val="000000" w:themeColor="text1"/>
          <w:sz w:val="24"/>
          <w:szCs w:val="24"/>
        </w:rPr>
        <w:t>académic</w:t>
      </w:r>
      <w:r w:rsidR="00CF6BB5" w:rsidRPr="008A5277">
        <w:rPr>
          <w:rFonts w:ascii="Arial Narrow" w:hAnsi="Arial Narrow" w:cs="Arial"/>
          <w:b/>
          <w:color w:val="000000" w:themeColor="text1"/>
          <w:sz w:val="24"/>
          <w:szCs w:val="24"/>
        </w:rPr>
        <w:t>o</w:t>
      </w:r>
      <w:r w:rsidRPr="008A5277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del curso:</w:t>
      </w:r>
      <w:r w:rsidR="00CF6BB5" w:rsidRPr="008A5277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 w:rsidR="00CF6BB5" w:rsidRPr="008A5277">
        <w:rPr>
          <w:rFonts w:ascii="Arial Narrow" w:hAnsi="Arial Narrow" w:cs="Arial"/>
          <w:bCs/>
          <w:color w:val="000000" w:themeColor="text1"/>
          <w:sz w:val="24"/>
          <w:szCs w:val="24"/>
        </w:rPr>
        <w:t>Carlos de la Rosa</w:t>
      </w:r>
    </w:p>
    <w:p w14:paraId="10EC91A9" w14:textId="5F8DDE9E" w:rsidR="00B37F97" w:rsidRPr="008A5277" w:rsidRDefault="00B37F97" w:rsidP="00DE1B81">
      <w:pPr>
        <w:spacing w:before="120" w:after="120" w:line="240" w:lineRule="auto"/>
        <w:jc w:val="both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8A5277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Imparte el curso: </w:t>
      </w:r>
      <w:r w:rsidRPr="008A5277">
        <w:rPr>
          <w:rFonts w:ascii="Arial Narrow" w:hAnsi="Arial Narrow" w:cs="Arial"/>
          <w:bCs/>
          <w:color w:val="000000" w:themeColor="text1"/>
          <w:sz w:val="24"/>
          <w:szCs w:val="24"/>
        </w:rPr>
        <w:t>Dr. Diego López Medina</w:t>
      </w:r>
    </w:p>
    <w:p w14:paraId="3B121976" w14:textId="79056DD4" w:rsidR="00C179A1" w:rsidRPr="008A5277" w:rsidRDefault="00C179A1" w:rsidP="00DE1B81">
      <w:pPr>
        <w:spacing w:before="120" w:after="12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277">
        <w:rPr>
          <w:rFonts w:ascii="Arial Narrow" w:hAnsi="Arial Narrow" w:cs="Arial"/>
          <w:b/>
          <w:noProof/>
          <w:color w:val="000000" w:themeColor="text1"/>
          <w:sz w:val="24"/>
          <w:szCs w:val="24"/>
          <w:lang w:val="es-ES"/>
        </w:rPr>
        <w:t>Dirigido a:</w:t>
      </w:r>
      <w:r w:rsidR="00D30FDD" w:rsidRPr="008A5277">
        <w:rPr>
          <w:rFonts w:ascii="Arial Narrow" w:hAnsi="Arial Narrow" w:cs="Arial"/>
          <w:b/>
          <w:noProof/>
          <w:color w:val="000000" w:themeColor="text1"/>
          <w:sz w:val="24"/>
          <w:szCs w:val="24"/>
          <w:lang w:val="es-ES"/>
        </w:rPr>
        <w:t xml:space="preserve"> </w:t>
      </w:r>
      <w:r w:rsidR="00FF38B2" w:rsidRPr="008A5277">
        <w:rPr>
          <w:rFonts w:ascii="Arial Narrow" w:hAnsi="Arial Narrow" w:cs="Arial"/>
          <w:sz w:val="24"/>
          <w:szCs w:val="24"/>
        </w:rPr>
        <w:t>Pú</w:t>
      </w:r>
      <w:r w:rsidR="00765E09" w:rsidRPr="008A5277">
        <w:rPr>
          <w:rFonts w:ascii="Arial Narrow" w:hAnsi="Arial Narrow" w:cs="Arial"/>
          <w:sz w:val="24"/>
          <w:szCs w:val="24"/>
        </w:rPr>
        <w:t>blico en general</w:t>
      </w:r>
    </w:p>
    <w:p w14:paraId="71196FD5" w14:textId="7F2DE5A5" w:rsidR="00CF6BB5" w:rsidRPr="008A5277" w:rsidRDefault="00C179A1" w:rsidP="00DE1B81">
      <w:pPr>
        <w:spacing w:before="120" w:after="120" w:line="240" w:lineRule="auto"/>
        <w:jc w:val="both"/>
        <w:rPr>
          <w:rFonts w:ascii="Arial Narrow" w:hAnsi="Arial Narrow" w:cs="Arial"/>
          <w:bCs/>
          <w:noProof/>
          <w:color w:val="000000" w:themeColor="text1"/>
          <w:sz w:val="24"/>
          <w:szCs w:val="24"/>
          <w:lang w:val="es-ES"/>
        </w:rPr>
      </w:pPr>
      <w:r w:rsidRPr="008A5277">
        <w:rPr>
          <w:rFonts w:ascii="Arial Narrow" w:hAnsi="Arial Narrow" w:cs="Arial"/>
          <w:b/>
          <w:noProof/>
          <w:color w:val="000000" w:themeColor="text1"/>
          <w:sz w:val="24"/>
          <w:szCs w:val="24"/>
          <w:lang w:val="es-ES"/>
        </w:rPr>
        <w:t>Modalidad</w:t>
      </w:r>
      <w:r w:rsidR="00CF6BB5" w:rsidRPr="008A5277">
        <w:rPr>
          <w:rFonts w:ascii="Arial Narrow" w:hAnsi="Arial Narrow" w:cs="Arial"/>
          <w:b/>
          <w:noProof/>
          <w:color w:val="000000" w:themeColor="text1"/>
          <w:sz w:val="24"/>
          <w:szCs w:val="24"/>
          <w:lang w:val="es-ES"/>
        </w:rPr>
        <w:t xml:space="preserve">: </w:t>
      </w:r>
      <w:r w:rsidR="00EB7AAD" w:rsidRPr="008A5277">
        <w:rPr>
          <w:rFonts w:ascii="Arial Narrow" w:hAnsi="Arial Narrow" w:cs="Arial"/>
          <w:bCs/>
          <w:noProof/>
          <w:color w:val="000000" w:themeColor="text1"/>
          <w:sz w:val="24"/>
          <w:szCs w:val="24"/>
          <w:lang w:val="es-ES"/>
        </w:rPr>
        <w:t>virtual. D</w:t>
      </w:r>
      <w:r w:rsidR="00CF6BB5" w:rsidRPr="008A5277">
        <w:rPr>
          <w:rFonts w:ascii="Arial Narrow" w:hAnsi="Arial Narrow" w:cs="Arial"/>
          <w:bCs/>
          <w:noProof/>
          <w:color w:val="000000" w:themeColor="text1"/>
          <w:sz w:val="24"/>
          <w:szCs w:val="24"/>
          <w:lang w:val="es-ES"/>
        </w:rPr>
        <w:t xml:space="preserve">ado que el curso es autogestivo, cada estudiante podrá </w:t>
      </w:r>
      <w:r w:rsidR="00BD0DFD" w:rsidRPr="008A5277">
        <w:rPr>
          <w:rFonts w:ascii="Arial Narrow" w:hAnsi="Arial Narrow" w:cs="Arial"/>
          <w:bCs/>
          <w:noProof/>
          <w:color w:val="000000" w:themeColor="text1"/>
          <w:sz w:val="24"/>
          <w:szCs w:val="24"/>
          <w:lang w:val="es-ES"/>
        </w:rPr>
        <w:t>decidir</w:t>
      </w:r>
      <w:r w:rsidR="00CF6BB5" w:rsidRPr="008A5277">
        <w:rPr>
          <w:rFonts w:ascii="Arial Narrow" w:hAnsi="Arial Narrow" w:cs="Arial"/>
          <w:bCs/>
          <w:noProof/>
          <w:color w:val="000000" w:themeColor="text1"/>
          <w:sz w:val="24"/>
          <w:szCs w:val="24"/>
          <w:lang w:val="es-ES"/>
        </w:rPr>
        <w:t xml:space="preserve"> el momento en que tomará cada una de las sesiones, </w:t>
      </w:r>
      <w:r w:rsidR="00EB7AAD" w:rsidRPr="008A5277">
        <w:rPr>
          <w:rFonts w:ascii="Arial Narrow" w:hAnsi="Arial Narrow" w:cs="Arial"/>
          <w:bCs/>
          <w:noProof/>
          <w:color w:val="000000" w:themeColor="text1"/>
          <w:sz w:val="24"/>
          <w:szCs w:val="24"/>
          <w:lang w:val="es-ES"/>
        </w:rPr>
        <w:t>las</w:t>
      </w:r>
      <w:r w:rsidR="00CF6BB5" w:rsidRPr="008A5277">
        <w:rPr>
          <w:rFonts w:ascii="Arial Narrow" w:hAnsi="Arial Narrow" w:cs="Arial"/>
          <w:bCs/>
          <w:noProof/>
          <w:color w:val="000000" w:themeColor="text1"/>
          <w:sz w:val="24"/>
          <w:szCs w:val="24"/>
          <w:lang w:val="es-ES"/>
        </w:rPr>
        <w:t xml:space="preserve"> cual</w:t>
      </w:r>
      <w:r w:rsidR="00EB7AAD" w:rsidRPr="008A5277">
        <w:rPr>
          <w:rFonts w:ascii="Arial Narrow" w:hAnsi="Arial Narrow" w:cs="Arial"/>
          <w:bCs/>
          <w:noProof/>
          <w:color w:val="000000" w:themeColor="text1"/>
          <w:sz w:val="24"/>
          <w:szCs w:val="24"/>
          <w:lang w:val="es-ES"/>
        </w:rPr>
        <w:t>es</w:t>
      </w:r>
      <w:r w:rsidR="00CF6BB5" w:rsidRPr="008A5277">
        <w:rPr>
          <w:rFonts w:ascii="Arial Narrow" w:hAnsi="Arial Narrow" w:cs="Arial"/>
          <w:bCs/>
          <w:noProof/>
          <w:color w:val="000000" w:themeColor="text1"/>
          <w:sz w:val="24"/>
          <w:szCs w:val="24"/>
          <w:lang w:val="es-ES"/>
        </w:rPr>
        <w:t xml:space="preserve"> estará</w:t>
      </w:r>
      <w:r w:rsidR="00EB7AAD" w:rsidRPr="008A5277">
        <w:rPr>
          <w:rFonts w:ascii="Arial Narrow" w:hAnsi="Arial Narrow" w:cs="Arial"/>
          <w:bCs/>
          <w:noProof/>
          <w:color w:val="000000" w:themeColor="text1"/>
          <w:sz w:val="24"/>
          <w:szCs w:val="24"/>
          <w:lang w:val="es-ES"/>
        </w:rPr>
        <w:t>n</w:t>
      </w:r>
      <w:r w:rsidR="00CF6BB5" w:rsidRPr="008A5277">
        <w:rPr>
          <w:rFonts w:ascii="Arial Narrow" w:hAnsi="Arial Narrow" w:cs="Arial"/>
          <w:bCs/>
          <w:noProof/>
          <w:color w:val="000000" w:themeColor="text1"/>
          <w:sz w:val="24"/>
          <w:szCs w:val="24"/>
          <w:lang w:val="es-ES"/>
        </w:rPr>
        <w:t xml:space="preserve"> disponible en la plataforma </w:t>
      </w:r>
      <w:r w:rsidR="00CF6BB5" w:rsidRPr="008A5277">
        <w:rPr>
          <w:rFonts w:ascii="Arial Narrow" w:hAnsi="Arial Narrow" w:cs="Arial"/>
          <w:bCs/>
          <w:i/>
          <w:iCs/>
          <w:noProof/>
          <w:color w:val="000000" w:themeColor="text1"/>
          <w:sz w:val="24"/>
          <w:szCs w:val="24"/>
          <w:lang w:val="es-ES"/>
        </w:rPr>
        <w:t>Moodle</w:t>
      </w:r>
    </w:p>
    <w:p w14:paraId="5FB895D7" w14:textId="48FFFFEF" w:rsidR="00C179A1" w:rsidRPr="008A5277" w:rsidRDefault="00CF6BB5" w:rsidP="00DE1B81">
      <w:pPr>
        <w:spacing w:before="120" w:after="120" w:line="240" w:lineRule="auto"/>
        <w:ind w:left="1418" w:hanging="1418"/>
        <w:jc w:val="both"/>
        <w:rPr>
          <w:rFonts w:ascii="Arial Narrow" w:hAnsi="Arial Narrow" w:cs="Arial"/>
          <w:bCs/>
          <w:noProof/>
          <w:color w:val="000000" w:themeColor="text1"/>
          <w:sz w:val="24"/>
          <w:szCs w:val="24"/>
          <w:lang w:val="es-ES"/>
        </w:rPr>
      </w:pPr>
      <w:r w:rsidRPr="008A5277">
        <w:rPr>
          <w:rFonts w:ascii="Arial Narrow" w:hAnsi="Arial Narrow" w:cs="Arial"/>
          <w:b/>
          <w:noProof/>
          <w:color w:val="000000" w:themeColor="text1"/>
          <w:sz w:val="24"/>
          <w:szCs w:val="24"/>
          <w:lang w:val="es-ES"/>
        </w:rPr>
        <w:t xml:space="preserve">Número de sesiones: </w:t>
      </w:r>
      <w:r w:rsidRPr="008A5277">
        <w:rPr>
          <w:rFonts w:ascii="Arial Narrow" w:hAnsi="Arial Narrow" w:cs="Arial"/>
          <w:bCs/>
          <w:noProof/>
          <w:color w:val="000000" w:themeColor="text1"/>
          <w:sz w:val="24"/>
          <w:szCs w:val="24"/>
          <w:lang w:val="es-ES"/>
        </w:rPr>
        <w:t>15</w:t>
      </w:r>
    </w:p>
    <w:p w14:paraId="1C85B270" w14:textId="3FB5EB9F" w:rsidR="00EB7AAD" w:rsidRPr="008A5277" w:rsidRDefault="00EB7AAD" w:rsidP="00DE1B81">
      <w:pPr>
        <w:spacing w:before="120" w:after="120" w:line="240" w:lineRule="auto"/>
        <w:jc w:val="both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8A5277">
        <w:rPr>
          <w:rFonts w:ascii="Arial Narrow" w:hAnsi="Arial Narrow" w:cs="Arial"/>
          <w:b/>
          <w:noProof/>
          <w:color w:val="000000" w:themeColor="text1"/>
          <w:sz w:val="24"/>
          <w:szCs w:val="24"/>
          <w:lang w:val="es-ES"/>
        </w:rPr>
        <w:t>Duración:</w:t>
      </w:r>
      <w:r w:rsidRPr="008A5277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el curso está diseñado para desarrollarse en 30 horas de trabajo individual. Horas que cada participante podrá distribuir entre el período comprendido del </w:t>
      </w:r>
      <w:r w:rsidR="0062692A" w:rsidRPr="008A5277">
        <w:rPr>
          <w:rFonts w:ascii="Arial Narrow" w:hAnsi="Arial Narrow" w:cs="Arial"/>
          <w:b/>
          <w:color w:val="2E74B5" w:themeColor="accent5" w:themeShade="BF"/>
          <w:sz w:val="24"/>
          <w:szCs w:val="24"/>
        </w:rPr>
        <w:t>lunes</w:t>
      </w:r>
      <w:r w:rsidRPr="008A5277">
        <w:rPr>
          <w:rFonts w:ascii="Arial Narrow" w:hAnsi="Arial Narrow" w:cs="Arial"/>
          <w:b/>
          <w:color w:val="2E74B5" w:themeColor="accent5" w:themeShade="BF"/>
          <w:sz w:val="24"/>
          <w:szCs w:val="24"/>
        </w:rPr>
        <w:t xml:space="preserve"> 3 de julio al viernes 18 de agosto de </w:t>
      </w:r>
      <w:r w:rsidRPr="008A5277">
        <w:rPr>
          <w:rFonts w:ascii="Arial Narrow" w:hAnsi="Arial Narrow" w:cs="Arial"/>
          <w:b/>
          <w:noProof/>
          <w:color w:val="2E74B5" w:themeColor="accent5" w:themeShade="BF"/>
          <w:sz w:val="24"/>
          <w:szCs w:val="24"/>
        </w:rPr>
        <w:t>2023.</w:t>
      </w:r>
    </w:p>
    <w:p w14:paraId="07FBAED5" w14:textId="25353485" w:rsidR="00CF6BB5" w:rsidRPr="008A5277" w:rsidRDefault="00CF6BB5" w:rsidP="00DE1B81">
      <w:pPr>
        <w:spacing w:before="120" w:after="120" w:line="240" w:lineRule="auto"/>
        <w:ind w:left="1985" w:hanging="1985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8A5277">
        <w:rPr>
          <w:rFonts w:ascii="Arial Narrow" w:hAnsi="Arial Narrow" w:cs="Arial"/>
          <w:b/>
          <w:color w:val="000000" w:themeColor="text1"/>
          <w:sz w:val="24"/>
          <w:szCs w:val="24"/>
        </w:rPr>
        <w:t>Registro:</w:t>
      </w:r>
      <w:r w:rsidRPr="008A5277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D66460" w:rsidRPr="008A5277">
        <w:rPr>
          <w:rFonts w:ascii="Arial Narrow" w:hAnsi="Arial Narrow" w:cs="Arial"/>
          <w:color w:val="000000" w:themeColor="text1"/>
          <w:sz w:val="24"/>
          <w:szCs w:val="24"/>
        </w:rPr>
        <w:t>d</w:t>
      </w:r>
      <w:r w:rsidRPr="008A5277">
        <w:rPr>
          <w:rFonts w:ascii="Arial Narrow" w:hAnsi="Arial Narrow" w:cs="Arial"/>
          <w:color w:val="000000" w:themeColor="text1"/>
          <w:sz w:val="24"/>
          <w:szCs w:val="24"/>
        </w:rPr>
        <w:t xml:space="preserve">el </w:t>
      </w:r>
      <w:r w:rsidR="00D66460" w:rsidRPr="008A5277">
        <w:rPr>
          <w:rFonts w:ascii="Arial Narrow" w:hAnsi="Arial Narrow" w:cs="Arial"/>
          <w:color w:val="000000" w:themeColor="text1"/>
          <w:sz w:val="24"/>
          <w:szCs w:val="24"/>
        </w:rPr>
        <w:t>viernes 23 al jueves 29 de junio de 2023</w:t>
      </w:r>
    </w:p>
    <w:p w14:paraId="59A8828A" w14:textId="1460A205" w:rsidR="00D66460" w:rsidRPr="008A5277" w:rsidRDefault="00D66460" w:rsidP="00DE1B81">
      <w:pPr>
        <w:spacing w:before="120" w:after="120" w:line="240" w:lineRule="auto"/>
        <w:ind w:left="1985" w:hanging="1985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8A5277">
        <w:rPr>
          <w:rFonts w:ascii="Arial Narrow" w:hAnsi="Arial Narrow" w:cs="Arial"/>
          <w:b/>
          <w:color w:val="000000" w:themeColor="text1"/>
          <w:sz w:val="24"/>
          <w:szCs w:val="24"/>
        </w:rPr>
        <w:t>Inscripción:</w:t>
      </w:r>
      <w:r w:rsidRPr="008A5277">
        <w:rPr>
          <w:rFonts w:ascii="Arial Narrow" w:hAnsi="Arial Narrow" w:cs="Arial"/>
          <w:color w:val="000000" w:themeColor="text1"/>
          <w:sz w:val="24"/>
          <w:szCs w:val="24"/>
        </w:rPr>
        <w:t xml:space="preserve"> viernes 30 de junio de 2023</w:t>
      </w:r>
    </w:p>
    <w:p w14:paraId="63EE5E53" w14:textId="1671C566" w:rsidR="009832D9" w:rsidRPr="008A5277" w:rsidRDefault="00C179A1" w:rsidP="00DE1B81">
      <w:pPr>
        <w:spacing w:before="120" w:after="120" w:line="240" w:lineRule="auto"/>
        <w:jc w:val="both"/>
        <w:rPr>
          <w:rFonts w:ascii="Arial Narrow" w:hAnsi="Arial Narrow" w:cs="Arial"/>
          <w:noProof/>
          <w:color w:val="000000" w:themeColor="text1"/>
          <w:sz w:val="24"/>
          <w:szCs w:val="24"/>
        </w:rPr>
      </w:pPr>
      <w:r w:rsidRPr="008A5277">
        <w:rPr>
          <w:rFonts w:ascii="Arial Narrow" w:hAnsi="Arial Narrow" w:cs="Arial"/>
          <w:b/>
          <w:noProof/>
          <w:color w:val="000000" w:themeColor="text1"/>
          <w:sz w:val="24"/>
          <w:szCs w:val="24"/>
        </w:rPr>
        <w:t xml:space="preserve">Requisitos para obtener constancia: </w:t>
      </w:r>
      <w:r w:rsidR="00D66460" w:rsidRPr="008A5277">
        <w:rPr>
          <w:rFonts w:ascii="Arial Narrow" w:hAnsi="Arial Narrow" w:cs="Arial"/>
          <w:bCs/>
          <w:noProof/>
          <w:color w:val="000000" w:themeColor="text1"/>
          <w:sz w:val="24"/>
          <w:szCs w:val="24"/>
        </w:rPr>
        <w:t xml:space="preserve">dado que el curso es autogestivo y, por tanto, el </w:t>
      </w:r>
      <w:r w:rsidR="003914EB" w:rsidRPr="008A5277">
        <w:rPr>
          <w:rFonts w:ascii="Arial Narrow" w:hAnsi="Arial Narrow" w:cs="Arial"/>
          <w:noProof/>
          <w:color w:val="000000" w:themeColor="text1"/>
          <w:sz w:val="24"/>
          <w:szCs w:val="24"/>
        </w:rPr>
        <w:t>alumn</w:t>
      </w:r>
      <w:r w:rsidR="00D66460" w:rsidRPr="008A5277">
        <w:rPr>
          <w:rFonts w:ascii="Arial Narrow" w:hAnsi="Arial Narrow" w:cs="Arial"/>
          <w:noProof/>
          <w:color w:val="000000" w:themeColor="text1"/>
          <w:sz w:val="24"/>
          <w:szCs w:val="24"/>
        </w:rPr>
        <w:t xml:space="preserve">ado podrá tomar las sesiones durante el tiempo en que el curso esté diponible en la plataforma </w:t>
      </w:r>
      <w:r w:rsidR="00D66460" w:rsidRPr="008A5277">
        <w:rPr>
          <w:rFonts w:ascii="Arial Narrow" w:hAnsi="Arial Narrow" w:cs="Arial"/>
          <w:i/>
          <w:iCs/>
          <w:noProof/>
          <w:color w:val="000000" w:themeColor="text1"/>
          <w:sz w:val="24"/>
          <w:szCs w:val="24"/>
        </w:rPr>
        <w:t>Moodle</w:t>
      </w:r>
      <w:r w:rsidR="00D66460" w:rsidRPr="008A5277">
        <w:rPr>
          <w:rFonts w:ascii="Arial Narrow" w:hAnsi="Arial Narrow" w:cs="Arial"/>
          <w:noProof/>
          <w:color w:val="000000" w:themeColor="text1"/>
          <w:sz w:val="24"/>
          <w:szCs w:val="24"/>
        </w:rPr>
        <w:t xml:space="preserve">, se </w:t>
      </w:r>
      <w:r w:rsidR="003914EB" w:rsidRPr="008A5277">
        <w:rPr>
          <w:rFonts w:ascii="Arial Narrow" w:hAnsi="Arial Narrow" w:cs="Arial"/>
          <w:noProof/>
          <w:color w:val="000000" w:themeColor="text1"/>
          <w:sz w:val="24"/>
          <w:szCs w:val="24"/>
        </w:rPr>
        <w:t>deberá</w:t>
      </w:r>
      <w:r w:rsidR="00D66460" w:rsidRPr="008A5277">
        <w:rPr>
          <w:rFonts w:ascii="Arial Narrow" w:hAnsi="Arial Narrow" w:cs="Arial"/>
          <w:noProof/>
          <w:color w:val="000000" w:themeColor="text1"/>
          <w:sz w:val="24"/>
          <w:szCs w:val="24"/>
        </w:rPr>
        <w:t xml:space="preserve"> tomar </w:t>
      </w:r>
      <w:r w:rsidR="00BD0DFD" w:rsidRPr="008A5277">
        <w:rPr>
          <w:rFonts w:ascii="Arial Narrow" w:hAnsi="Arial Narrow" w:cs="Arial"/>
          <w:noProof/>
          <w:color w:val="000000" w:themeColor="text1"/>
          <w:sz w:val="24"/>
          <w:szCs w:val="24"/>
        </w:rPr>
        <w:t>la totalidad de la</w:t>
      </w:r>
      <w:r w:rsidR="00D66460" w:rsidRPr="008A5277">
        <w:rPr>
          <w:rFonts w:ascii="Arial Narrow" w:hAnsi="Arial Narrow" w:cs="Arial"/>
          <w:noProof/>
          <w:color w:val="000000" w:themeColor="text1"/>
          <w:sz w:val="24"/>
          <w:szCs w:val="24"/>
        </w:rPr>
        <w:t xml:space="preserve"> sesiones y</w:t>
      </w:r>
      <w:r w:rsidR="00EA6327" w:rsidRPr="008A5277">
        <w:rPr>
          <w:rFonts w:ascii="Arial Narrow" w:hAnsi="Arial Narrow" w:cs="Arial"/>
          <w:noProof/>
          <w:color w:val="000000" w:themeColor="text1"/>
          <w:sz w:val="24"/>
          <w:szCs w:val="24"/>
        </w:rPr>
        <w:t xml:space="preserve"> </w:t>
      </w:r>
      <w:r w:rsidR="008C4810" w:rsidRPr="008A5277">
        <w:rPr>
          <w:rFonts w:ascii="Arial Narrow" w:hAnsi="Arial Narrow" w:cs="Arial"/>
          <w:noProof/>
          <w:color w:val="000000" w:themeColor="text1"/>
          <w:sz w:val="24"/>
          <w:szCs w:val="24"/>
        </w:rPr>
        <w:t>realiz</w:t>
      </w:r>
      <w:r w:rsidR="00F61249" w:rsidRPr="008A5277">
        <w:rPr>
          <w:rFonts w:ascii="Arial Narrow" w:hAnsi="Arial Narrow" w:cs="Arial"/>
          <w:noProof/>
          <w:color w:val="000000" w:themeColor="text1"/>
          <w:sz w:val="24"/>
          <w:szCs w:val="24"/>
        </w:rPr>
        <w:t>a</w:t>
      </w:r>
      <w:r w:rsidR="008C4810" w:rsidRPr="008A5277">
        <w:rPr>
          <w:rFonts w:ascii="Arial Narrow" w:hAnsi="Arial Narrow" w:cs="Arial"/>
          <w:noProof/>
          <w:color w:val="000000" w:themeColor="text1"/>
          <w:sz w:val="24"/>
          <w:szCs w:val="24"/>
        </w:rPr>
        <w:t xml:space="preserve">r </w:t>
      </w:r>
      <w:r w:rsidR="00D66460" w:rsidRPr="008A5277">
        <w:rPr>
          <w:rFonts w:ascii="Arial Narrow" w:hAnsi="Arial Narrow" w:cs="Arial"/>
          <w:noProof/>
          <w:color w:val="000000" w:themeColor="text1"/>
          <w:sz w:val="24"/>
          <w:szCs w:val="24"/>
        </w:rPr>
        <w:t xml:space="preserve">la </w:t>
      </w:r>
      <w:r w:rsidR="008C4810" w:rsidRPr="008A5277">
        <w:rPr>
          <w:rFonts w:ascii="Arial Narrow" w:hAnsi="Arial Narrow" w:cs="Arial"/>
          <w:noProof/>
          <w:color w:val="000000" w:themeColor="text1"/>
          <w:sz w:val="24"/>
          <w:szCs w:val="24"/>
        </w:rPr>
        <w:t>evaluaci</w:t>
      </w:r>
      <w:r w:rsidR="00D66460" w:rsidRPr="008A5277">
        <w:rPr>
          <w:rFonts w:ascii="Arial Narrow" w:hAnsi="Arial Narrow" w:cs="Arial"/>
          <w:noProof/>
          <w:color w:val="000000" w:themeColor="text1"/>
          <w:sz w:val="24"/>
          <w:szCs w:val="24"/>
        </w:rPr>
        <w:t xml:space="preserve">ón al </w:t>
      </w:r>
      <w:r w:rsidR="008C4810" w:rsidRPr="008A5277">
        <w:rPr>
          <w:rFonts w:ascii="Arial Narrow" w:hAnsi="Arial Narrow" w:cs="Arial"/>
          <w:noProof/>
          <w:color w:val="000000" w:themeColor="text1"/>
          <w:sz w:val="24"/>
          <w:szCs w:val="24"/>
        </w:rPr>
        <w:t>docente</w:t>
      </w:r>
      <w:r w:rsidR="00D66460" w:rsidRPr="008A5277">
        <w:rPr>
          <w:rFonts w:ascii="Arial Narrow" w:hAnsi="Arial Narrow" w:cs="Arial"/>
          <w:noProof/>
          <w:color w:val="000000" w:themeColor="text1"/>
          <w:sz w:val="24"/>
          <w:szCs w:val="24"/>
        </w:rPr>
        <w:t xml:space="preserve"> para la obtención de la constancia respectiva</w:t>
      </w:r>
      <w:r w:rsidR="008C4810" w:rsidRPr="008A5277">
        <w:rPr>
          <w:rFonts w:ascii="Arial Narrow" w:hAnsi="Arial Narrow" w:cs="Arial"/>
          <w:noProof/>
          <w:color w:val="000000" w:themeColor="text1"/>
          <w:sz w:val="24"/>
          <w:szCs w:val="24"/>
        </w:rPr>
        <w:t>.</w:t>
      </w:r>
    </w:p>
    <w:p w14:paraId="4EE6A676" w14:textId="77777777" w:rsidR="00D66460" w:rsidRPr="008A5277" w:rsidRDefault="00C179A1" w:rsidP="00DE1B81">
      <w:pPr>
        <w:spacing w:before="120" w:after="12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8A5277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Procedimiento de </w:t>
      </w:r>
      <w:r w:rsidR="00C1037F" w:rsidRPr="008A5277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registro e </w:t>
      </w:r>
      <w:r w:rsidRPr="008A5277">
        <w:rPr>
          <w:rFonts w:ascii="Arial Narrow" w:hAnsi="Arial Narrow" w:cs="Arial"/>
          <w:b/>
          <w:color w:val="000000" w:themeColor="text1"/>
          <w:sz w:val="24"/>
          <w:szCs w:val="24"/>
        </w:rPr>
        <w:t>inscripción:</w:t>
      </w:r>
      <w:r w:rsidR="002A535A" w:rsidRPr="008A5277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</w:p>
    <w:p w14:paraId="3BE7A31A" w14:textId="77777777" w:rsidR="00D66460" w:rsidRPr="008A5277" w:rsidRDefault="00C1037F" w:rsidP="00DE1B81">
      <w:pPr>
        <w:pStyle w:val="Prrafodelista"/>
        <w:numPr>
          <w:ilvl w:val="0"/>
          <w:numId w:val="1"/>
        </w:numPr>
        <w:spacing w:before="120" w:after="120"/>
        <w:jc w:val="both"/>
        <w:rPr>
          <w:rFonts w:ascii="Arial Narrow" w:hAnsi="Arial Narrow" w:cs="Arial"/>
          <w:color w:val="000000" w:themeColor="text1"/>
          <w:sz w:val="24"/>
          <w:szCs w:val="24"/>
          <w:lang w:val="es-MX"/>
        </w:rPr>
      </w:pPr>
      <w:r w:rsidRPr="008A5277">
        <w:rPr>
          <w:rFonts w:ascii="Arial Narrow" w:eastAsia="Arial" w:hAnsi="Arial Narrow" w:cs="Arial"/>
          <w:sz w:val="24"/>
          <w:szCs w:val="24"/>
          <w:lang w:val="es-MX"/>
        </w:rPr>
        <w:t xml:space="preserve">Abrir la liga de registro y llenar el </w:t>
      </w:r>
      <w:r w:rsidR="00563EE8" w:rsidRPr="008A5277">
        <w:rPr>
          <w:rFonts w:ascii="Arial Narrow" w:eastAsia="Arial" w:hAnsi="Arial Narrow" w:cs="Arial"/>
          <w:sz w:val="24"/>
          <w:szCs w:val="24"/>
          <w:lang w:val="es-MX"/>
        </w:rPr>
        <w:t>formulario</w:t>
      </w:r>
      <w:r w:rsidRPr="008A5277">
        <w:rPr>
          <w:rFonts w:ascii="Arial Narrow" w:eastAsia="Arial" w:hAnsi="Arial Narrow" w:cs="Arial"/>
          <w:sz w:val="24"/>
          <w:szCs w:val="24"/>
          <w:lang w:val="es-MX"/>
        </w:rPr>
        <w:t xml:space="preserve"> con los datos solicitados (disponible únicamente durante el período de </w:t>
      </w:r>
      <w:r w:rsidR="00563EE8" w:rsidRPr="008A5277">
        <w:rPr>
          <w:rFonts w:ascii="Arial Narrow" w:eastAsia="Arial" w:hAnsi="Arial Narrow" w:cs="Arial"/>
          <w:sz w:val="24"/>
          <w:szCs w:val="24"/>
          <w:lang w:val="es-MX"/>
        </w:rPr>
        <w:t>registro</w:t>
      </w:r>
      <w:r w:rsidRPr="008A5277">
        <w:rPr>
          <w:rFonts w:ascii="Arial Narrow" w:eastAsia="Arial" w:hAnsi="Arial Narrow" w:cs="Arial"/>
          <w:sz w:val="24"/>
          <w:szCs w:val="24"/>
          <w:lang w:val="es-MX"/>
        </w:rPr>
        <w:t>).</w:t>
      </w:r>
    </w:p>
    <w:p w14:paraId="2F9E56C6" w14:textId="77777777" w:rsidR="00D66460" w:rsidRPr="008A5277" w:rsidRDefault="00487632" w:rsidP="00DE1B81">
      <w:pPr>
        <w:pStyle w:val="Prrafodelista"/>
        <w:numPr>
          <w:ilvl w:val="0"/>
          <w:numId w:val="1"/>
        </w:numPr>
        <w:spacing w:before="120" w:after="120"/>
        <w:jc w:val="both"/>
        <w:rPr>
          <w:rFonts w:ascii="Arial Narrow" w:hAnsi="Arial Narrow" w:cs="Arial"/>
          <w:color w:val="000000" w:themeColor="text1"/>
          <w:sz w:val="24"/>
          <w:szCs w:val="24"/>
          <w:lang w:val="es-MX"/>
        </w:rPr>
      </w:pPr>
      <w:r w:rsidRPr="008A5277">
        <w:rPr>
          <w:rFonts w:ascii="Arial Narrow" w:hAnsi="Arial Narrow" w:cs="Arial"/>
          <w:sz w:val="24"/>
          <w:szCs w:val="24"/>
          <w:lang w:val="es-MX"/>
        </w:rPr>
        <w:t>Una vez completados todos los campos del formulario del sistema de registro, se de</w:t>
      </w:r>
      <w:r w:rsidRPr="008A5277">
        <w:rPr>
          <w:rFonts w:ascii="Arial Narrow" w:eastAsia="Arial" w:hAnsi="Arial Narrow" w:cs="Arial"/>
          <w:sz w:val="24"/>
          <w:szCs w:val="24"/>
          <w:lang w:val="es-MX"/>
        </w:rPr>
        <w:t>berá oprimir el botón “Enviar”.</w:t>
      </w:r>
    </w:p>
    <w:p w14:paraId="3505663F" w14:textId="25287CE9" w:rsidR="00D66460" w:rsidRPr="008A5277" w:rsidRDefault="006D1B71" w:rsidP="00DE1B81">
      <w:pPr>
        <w:pStyle w:val="Prrafodelista"/>
        <w:numPr>
          <w:ilvl w:val="0"/>
          <w:numId w:val="1"/>
        </w:numPr>
        <w:spacing w:before="120" w:after="120"/>
        <w:jc w:val="both"/>
        <w:rPr>
          <w:rFonts w:ascii="Arial Narrow" w:hAnsi="Arial Narrow" w:cs="Arial"/>
          <w:color w:val="000000" w:themeColor="text1"/>
          <w:sz w:val="24"/>
          <w:szCs w:val="24"/>
          <w:lang w:val="es-MX"/>
        </w:rPr>
      </w:pPr>
      <w:r w:rsidRPr="008A5277">
        <w:rPr>
          <w:rFonts w:ascii="Arial Narrow" w:eastAsia="Arial" w:hAnsi="Arial Narrow" w:cs="Arial"/>
          <w:sz w:val="24"/>
          <w:szCs w:val="24"/>
          <w:lang w:val="es-MX"/>
        </w:rPr>
        <w:t xml:space="preserve">El </w:t>
      </w:r>
      <w:r w:rsidR="00EB7AAD" w:rsidRPr="008A5277">
        <w:rPr>
          <w:rFonts w:ascii="Arial Narrow" w:eastAsia="Arial" w:hAnsi="Arial Narrow" w:cs="Arial"/>
          <w:sz w:val="24"/>
          <w:szCs w:val="24"/>
          <w:lang w:val="es-MX"/>
        </w:rPr>
        <w:t xml:space="preserve">viernes </w:t>
      </w:r>
      <w:r w:rsidR="00D66460" w:rsidRPr="008A5277">
        <w:rPr>
          <w:rFonts w:ascii="Arial Narrow" w:eastAsia="Arial" w:hAnsi="Arial Narrow" w:cs="Arial"/>
          <w:sz w:val="24"/>
          <w:szCs w:val="24"/>
          <w:lang w:val="es-MX"/>
        </w:rPr>
        <w:t>30</w:t>
      </w:r>
      <w:r w:rsidRPr="008A5277">
        <w:rPr>
          <w:rFonts w:ascii="Arial Narrow" w:eastAsia="Arial" w:hAnsi="Arial Narrow" w:cs="Arial"/>
          <w:sz w:val="24"/>
          <w:szCs w:val="24"/>
          <w:lang w:val="es-MX"/>
        </w:rPr>
        <w:t xml:space="preserve"> de </w:t>
      </w:r>
      <w:r w:rsidR="00EB7AAD" w:rsidRPr="008A5277">
        <w:rPr>
          <w:rFonts w:ascii="Arial Narrow" w:eastAsia="Arial" w:hAnsi="Arial Narrow" w:cs="Arial"/>
          <w:sz w:val="24"/>
          <w:szCs w:val="24"/>
          <w:lang w:val="es-MX"/>
        </w:rPr>
        <w:t xml:space="preserve">junio </w:t>
      </w:r>
      <w:r w:rsidR="006E2F05" w:rsidRPr="008A5277">
        <w:rPr>
          <w:rFonts w:ascii="Arial Narrow" w:eastAsia="Arial" w:hAnsi="Arial Narrow" w:cs="Arial"/>
          <w:sz w:val="24"/>
          <w:szCs w:val="24"/>
          <w:lang w:val="es-MX"/>
        </w:rPr>
        <w:t xml:space="preserve">las personas registradas recibirán los datos para ingresar a la </w:t>
      </w:r>
      <w:r w:rsidR="00D66460" w:rsidRPr="008A5277">
        <w:rPr>
          <w:rFonts w:ascii="Arial Narrow" w:eastAsia="Arial" w:hAnsi="Arial Narrow" w:cs="Arial"/>
          <w:sz w:val="24"/>
          <w:szCs w:val="24"/>
          <w:lang w:val="es-MX"/>
        </w:rPr>
        <w:t>p</w:t>
      </w:r>
      <w:r w:rsidR="006E2F05" w:rsidRPr="008A5277">
        <w:rPr>
          <w:rFonts w:ascii="Arial Narrow" w:eastAsia="Arial" w:hAnsi="Arial Narrow" w:cs="Arial"/>
          <w:sz w:val="24"/>
          <w:szCs w:val="24"/>
          <w:lang w:val="es-MX"/>
        </w:rPr>
        <w:t>lataforma</w:t>
      </w:r>
      <w:r w:rsidR="006E2F05" w:rsidRPr="008A5277">
        <w:rPr>
          <w:rFonts w:ascii="Arial Narrow" w:eastAsia="Arial" w:hAnsi="Arial Narrow" w:cs="Arial"/>
          <w:i/>
          <w:iCs/>
          <w:sz w:val="24"/>
          <w:szCs w:val="24"/>
          <w:lang w:val="es-MX"/>
        </w:rPr>
        <w:t xml:space="preserve"> Moodle</w:t>
      </w:r>
      <w:r w:rsidR="006E2F05" w:rsidRPr="008A5277">
        <w:rPr>
          <w:rFonts w:ascii="Arial Narrow" w:eastAsia="Arial" w:hAnsi="Arial Narrow" w:cs="Arial"/>
          <w:sz w:val="24"/>
          <w:szCs w:val="24"/>
          <w:lang w:val="es-MX"/>
        </w:rPr>
        <w:t>.</w:t>
      </w:r>
    </w:p>
    <w:p w14:paraId="4F354295" w14:textId="735607FB" w:rsidR="00FF38B2" w:rsidRPr="008A5277" w:rsidRDefault="00D66460" w:rsidP="00DE1B81">
      <w:pPr>
        <w:pStyle w:val="Prrafodelista"/>
        <w:numPr>
          <w:ilvl w:val="0"/>
          <w:numId w:val="1"/>
        </w:numPr>
        <w:spacing w:before="120" w:after="120"/>
        <w:jc w:val="both"/>
        <w:rPr>
          <w:rFonts w:ascii="Arial Narrow" w:hAnsi="Arial Narrow" w:cs="Arial"/>
          <w:color w:val="000000" w:themeColor="text1"/>
          <w:sz w:val="24"/>
          <w:szCs w:val="24"/>
          <w:lang w:val="es-MX"/>
        </w:rPr>
      </w:pPr>
      <w:r w:rsidRPr="008A5277">
        <w:rPr>
          <w:rFonts w:ascii="Arial Narrow" w:eastAsia="Arial" w:hAnsi="Arial Narrow" w:cs="Arial"/>
          <w:sz w:val="24"/>
          <w:szCs w:val="24"/>
          <w:lang w:val="es-MX"/>
        </w:rPr>
        <w:t>Antes de iniciar el curso, l</w:t>
      </w:r>
      <w:r w:rsidR="00D70A4A" w:rsidRPr="008A5277">
        <w:rPr>
          <w:rFonts w:ascii="Arial Narrow" w:eastAsia="Arial" w:hAnsi="Arial Narrow" w:cs="Arial"/>
          <w:sz w:val="24"/>
          <w:szCs w:val="24"/>
          <w:lang w:val="es-MX"/>
        </w:rPr>
        <w:t xml:space="preserve">as personas registradas deberán ingresar a la </w:t>
      </w:r>
      <w:r w:rsidRPr="008A5277">
        <w:rPr>
          <w:rFonts w:ascii="Arial Narrow" w:eastAsia="Arial" w:hAnsi="Arial Narrow" w:cs="Arial"/>
          <w:sz w:val="24"/>
          <w:szCs w:val="24"/>
          <w:lang w:val="es-MX"/>
        </w:rPr>
        <w:t>p</w:t>
      </w:r>
      <w:r w:rsidR="00D70A4A" w:rsidRPr="008A5277">
        <w:rPr>
          <w:rFonts w:ascii="Arial Narrow" w:eastAsia="Arial" w:hAnsi="Arial Narrow" w:cs="Arial"/>
          <w:sz w:val="24"/>
          <w:szCs w:val="24"/>
          <w:lang w:val="es-MX"/>
        </w:rPr>
        <w:t>lataforma</w:t>
      </w:r>
      <w:r w:rsidR="00F048DD" w:rsidRPr="008A5277">
        <w:rPr>
          <w:rFonts w:ascii="Arial Narrow" w:eastAsia="Arial" w:hAnsi="Arial Narrow" w:cs="Arial"/>
          <w:sz w:val="24"/>
          <w:szCs w:val="24"/>
          <w:lang w:val="es-MX"/>
        </w:rPr>
        <w:t xml:space="preserve"> </w:t>
      </w:r>
      <w:r w:rsidR="00D70A4A" w:rsidRPr="008A5277">
        <w:rPr>
          <w:rFonts w:ascii="Arial Narrow" w:eastAsia="Arial" w:hAnsi="Arial Narrow" w:cs="Arial"/>
          <w:i/>
          <w:iCs/>
          <w:sz w:val="24"/>
          <w:szCs w:val="24"/>
          <w:lang w:val="es-MX"/>
        </w:rPr>
        <w:t>Moodle</w:t>
      </w:r>
      <w:r w:rsidR="00D70A4A" w:rsidRPr="008A5277">
        <w:rPr>
          <w:rFonts w:ascii="Arial Narrow" w:eastAsia="Arial" w:hAnsi="Arial Narrow" w:cs="Arial"/>
          <w:sz w:val="24"/>
          <w:szCs w:val="24"/>
          <w:lang w:val="es-MX"/>
        </w:rPr>
        <w:t xml:space="preserve"> y aceptar</w:t>
      </w:r>
      <w:r w:rsidRPr="008A5277">
        <w:rPr>
          <w:rFonts w:ascii="Arial Narrow" w:eastAsia="Arial" w:hAnsi="Arial Narrow" w:cs="Arial"/>
          <w:sz w:val="24"/>
          <w:szCs w:val="24"/>
          <w:lang w:val="es-MX"/>
        </w:rPr>
        <w:t xml:space="preserve"> </w:t>
      </w:r>
      <w:r w:rsidR="00D70A4A" w:rsidRPr="008A5277">
        <w:rPr>
          <w:rFonts w:ascii="Arial Narrow" w:eastAsia="Arial" w:hAnsi="Arial Narrow" w:cs="Arial"/>
          <w:sz w:val="24"/>
          <w:szCs w:val="24"/>
          <w:lang w:val="es-MX"/>
        </w:rPr>
        <w:t>los términos de la carta compromiso que aparece en ese sitio</w:t>
      </w:r>
      <w:r w:rsidR="00F47B87" w:rsidRPr="008A5277">
        <w:rPr>
          <w:rFonts w:ascii="Arial Narrow" w:eastAsia="Arial" w:hAnsi="Arial Narrow" w:cs="Arial"/>
          <w:sz w:val="24"/>
          <w:szCs w:val="24"/>
          <w:lang w:val="es-MX"/>
        </w:rPr>
        <w:t>.</w:t>
      </w:r>
    </w:p>
    <w:p w14:paraId="47155A69" w14:textId="49FA50E2" w:rsidR="00EB7AAD" w:rsidRPr="008A5277" w:rsidRDefault="00D66460" w:rsidP="00DE1B81">
      <w:pPr>
        <w:spacing w:before="120" w:after="120" w:line="240" w:lineRule="auto"/>
        <w:jc w:val="both"/>
        <w:rPr>
          <w:rFonts w:ascii="Arial Narrow" w:hAnsi="Arial Narrow" w:cs="Arial"/>
          <w:noProof/>
          <w:color w:val="000000" w:themeColor="text1"/>
          <w:sz w:val="24"/>
          <w:szCs w:val="24"/>
        </w:rPr>
      </w:pPr>
      <w:r w:rsidRPr="008A5277">
        <w:rPr>
          <w:rFonts w:ascii="Arial Narrow" w:hAnsi="Arial Narrow" w:cs="Arial"/>
          <w:noProof/>
          <w:color w:val="000000" w:themeColor="text1"/>
          <w:sz w:val="24"/>
          <w:szCs w:val="24"/>
        </w:rPr>
        <w:t xml:space="preserve">Es responsabilidad de cada persona el correcto ingreso de sus datos. </w:t>
      </w:r>
      <w:r w:rsidRPr="008A5277">
        <w:rPr>
          <w:rFonts w:ascii="Arial Narrow" w:hAnsi="Arial Narrow" w:cs="Arial"/>
          <w:b/>
          <w:bCs/>
          <w:noProof/>
          <w:color w:val="000000" w:themeColor="text1"/>
          <w:sz w:val="24"/>
          <w:szCs w:val="24"/>
        </w:rPr>
        <w:t>Resulta de fundamental relevancia señalar correctamente el correo electrónico de inscripción, pues todas las comunicaciones se darán por ese medio</w:t>
      </w:r>
      <w:r w:rsidRPr="008A5277">
        <w:rPr>
          <w:rFonts w:ascii="Arial Narrow" w:hAnsi="Arial Narrow" w:cs="Arial"/>
          <w:noProof/>
          <w:color w:val="000000" w:themeColor="text1"/>
          <w:sz w:val="24"/>
          <w:szCs w:val="24"/>
        </w:rPr>
        <w:t>.</w:t>
      </w:r>
    </w:p>
    <w:p w14:paraId="093867A5" w14:textId="77777777" w:rsidR="008A5277" w:rsidRDefault="008A5277" w:rsidP="00C179A1">
      <w:pPr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2A9E097" w14:textId="77777777" w:rsidR="005A5FC0" w:rsidRPr="008A5277" w:rsidRDefault="005A5FC0" w:rsidP="00C179A1">
      <w:pPr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37A7FECD" w14:textId="1CA88D10" w:rsidR="00BD445C" w:rsidRPr="008A5277" w:rsidRDefault="00C179A1" w:rsidP="00C179A1">
      <w:pPr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8A5277">
        <w:rPr>
          <w:rFonts w:ascii="Arial Narrow" w:hAnsi="Arial Narrow" w:cs="Arial"/>
          <w:b/>
          <w:color w:val="000000" w:themeColor="text1"/>
          <w:sz w:val="24"/>
          <w:szCs w:val="24"/>
        </w:rPr>
        <w:t>Diseño curricular:</w:t>
      </w:r>
    </w:p>
    <w:tbl>
      <w:tblPr>
        <w:tblStyle w:val="TableNormal"/>
        <w:tblW w:w="5000" w:type="pct"/>
        <w:tblBorders>
          <w:top w:val="single" w:sz="4" w:space="0" w:color="B5B5B5"/>
          <w:left w:val="single" w:sz="4" w:space="0" w:color="B5B5B5"/>
          <w:bottom w:val="single" w:sz="4" w:space="0" w:color="B5B5B5"/>
          <w:right w:val="single" w:sz="4" w:space="0" w:color="B5B5B5"/>
          <w:insideH w:val="single" w:sz="4" w:space="0" w:color="B5B5B5"/>
          <w:insideV w:val="single" w:sz="4" w:space="0" w:color="B5B5B5"/>
        </w:tblBorders>
        <w:tblLook w:val="01E0" w:firstRow="1" w:lastRow="1" w:firstColumn="1" w:lastColumn="1" w:noHBand="0" w:noVBand="0"/>
      </w:tblPr>
      <w:tblGrid>
        <w:gridCol w:w="1159"/>
        <w:gridCol w:w="5505"/>
        <w:gridCol w:w="2740"/>
      </w:tblGrid>
      <w:tr w:rsidR="00D66460" w:rsidRPr="008A5277" w14:paraId="12CA740A" w14:textId="77777777" w:rsidTr="005A5FC0">
        <w:trPr>
          <w:trHeight w:val="460"/>
        </w:trPr>
        <w:tc>
          <w:tcPr>
            <w:tcW w:w="616" w:type="pct"/>
            <w:tcBorders>
              <w:top w:val="nil"/>
              <w:left w:val="nil"/>
              <w:right w:val="nil"/>
            </w:tcBorders>
            <w:shd w:val="clear" w:color="auto" w:fill="2F5496" w:themeFill="accent1" w:themeFillShade="BF"/>
          </w:tcPr>
          <w:p w14:paraId="505C04F7" w14:textId="77777777" w:rsidR="00D66460" w:rsidRPr="008A5277" w:rsidRDefault="00D66460" w:rsidP="008F64A2">
            <w:pPr>
              <w:pStyle w:val="TableParagraph"/>
              <w:spacing w:before="101"/>
              <w:ind w:left="123" w:right="114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A5277">
              <w:rPr>
                <w:rFonts w:ascii="Arial Narrow" w:hAnsi="Arial Narrow"/>
                <w:b/>
                <w:bCs/>
                <w:color w:val="FFFFFF"/>
                <w:w w:val="105"/>
                <w:sz w:val="24"/>
                <w:szCs w:val="24"/>
              </w:rPr>
              <w:t>Episodio</w:t>
            </w:r>
          </w:p>
        </w:tc>
        <w:tc>
          <w:tcPr>
            <w:tcW w:w="2927" w:type="pct"/>
            <w:tcBorders>
              <w:top w:val="nil"/>
              <w:left w:val="nil"/>
              <w:right w:val="nil"/>
            </w:tcBorders>
            <w:shd w:val="clear" w:color="auto" w:fill="2F5496" w:themeFill="accent1" w:themeFillShade="BF"/>
          </w:tcPr>
          <w:p w14:paraId="753751F1" w14:textId="77777777" w:rsidR="00D66460" w:rsidRPr="008A5277" w:rsidRDefault="00D66460" w:rsidP="008F64A2">
            <w:pPr>
              <w:pStyle w:val="TableParagraph"/>
              <w:spacing w:before="101"/>
              <w:ind w:left="2303" w:right="2295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A5277"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t>Tema</w:t>
            </w:r>
          </w:p>
        </w:tc>
        <w:tc>
          <w:tcPr>
            <w:tcW w:w="1457" w:type="pct"/>
            <w:tcBorders>
              <w:top w:val="nil"/>
              <w:left w:val="nil"/>
              <w:right w:val="nil"/>
            </w:tcBorders>
            <w:shd w:val="clear" w:color="auto" w:fill="2F5496" w:themeFill="accent1" w:themeFillShade="BF"/>
          </w:tcPr>
          <w:p w14:paraId="664F7F10" w14:textId="77777777" w:rsidR="00D66460" w:rsidRPr="008A5277" w:rsidRDefault="00D66460" w:rsidP="008F64A2">
            <w:pPr>
              <w:pStyle w:val="TableParagraph"/>
              <w:spacing w:before="101"/>
              <w:ind w:left="973" w:right="965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A5277">
              <w:rPr>
                <w:rFonts w:ascii="Arial Narrow" w:hAnsi="Arial Narrow"/>
                <w:b/>
                <w:bCs/>
                <w:color w:val="FFFFFF"/>
                <w:w w:val="105"/>
                <w:sz w:val="24"/>
                <w:szCs w:val="24"/>
              </w:rPr>
              <w:t>Bloque</w:t>
            </w:r>
          </w:p>
        </w:tc>
      </w:tr>
      <w:tr w:rsidR="00D66460" w:rsidRPr="008A5277" w14:paraId="72014FFA" w14:textId="77777777" w:rsidTr="005A5FC0">
        <w:trPr>
          <w:trHeight w:val="442"/>
        </w:trPr>
        <w:tc>
          <w:tcPr>
            <w:tcW w:w="616" w:type="pct"/>
            <w:tcBorders>
              <w:bottom w:val="single" w:sz="6" w:space="0" w:color="B5B5B5"/>
              <w:right w:val="single" w:sz="6" w:space="0" w:color="B5B5B5"/>
            </w:tcBorders>
          </w:tcPr>
          <w:p w14:paraId="7BD25455" w14:textId="068A4149" w:rsidR="00D66460" w:rsidRPr="005A5FC0" w:rsidRDefault="005A5FC0" w:rsidP="008F64A2">
            <w:pPr>
              <w:pStyle w:val="TableParagraph"/>
              <w:spacing w:before="115"/>
              <w:ind w:left="1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5FC0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384" w:type="pct"/>
            <w:gridSpan w:val="2"/>
            <w:tcBorders>
              <w:left w:val="single" w:sz="6" w:space="0" w:color="B5B5B5"/>
              <w:bottom w:val="single" w:sz="6" w:space="0" w:color="B5B5B5"/>
            </w:tcBorders>
          </w:tcPr>
          <w:p w14:paraId="4EFA43A1" w14:textId="77777777" w:rsidR="00D66460" w:rsidRPr="008A5277" w:rsidRDefault="00D66460" w:rsidP="008F64A2">
            <w:pPr>
              <w:pStyle w:val="TableParagraph"/>
              <w:spacing w:before="115"/>
              <w:rPr>
                <w:rFonts w:ascii="Arial Narrow" w:hAnsi="Arial Narrow"/>
                <w:sz w:val="24"/>
                <w:szCs w:val="24"/>
              </w:rPr>
            </w:pPr>
            <w:r w:rsidRPr="008A5277">
              <w:rPr>
                <w:rFonts w:ascii="Arial Narrow" w:hAnsi="Arial Narrow"/>
                <w:sz w:val="24"/>
                <w:szCs w:val="24"/>
              </w:rPr>
              <w:t>Introducción</w:t>
            </w:r>
          </w:p>
        </w:tc>
      </w:tr>
      <w:tr w:rsidR="00D66460" w:rsidRPr="008A5277" w14:paraId="7929A1E3" w14:textId="77777777" w:rsidTr="005A5FC0">
        <w:trPr>
          <w:trHeight w:val="440"/>
        </w:trPr>
        <w:tc>
          <w:tcPr>
            <w:tcW w:w="616" w:type="pct"/>
            <w:tcBorders>
              <w:top w:val="single" w:sz="6" w:space="0" w:color="B5B5B5"/>
              <w:right w:val="single" w:sz="6" w:space="0" w:color="B5B5B5"/>
            </w:tcBorders>
          </w:tcPr>
          <w:p w14:paraId="37661784" w14:textId="77777777" w:rsidR="00D66460" w:rsidRPr="005A5FC0" w:rsidRDefault="00D66460" w:rsidP="008F64A2">
            <w:pPr>
              <w:pStyle w:val="TableParagraph"/>
              <w:ind w:left="1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5FC0">
              <w:rPr>
                <w:rFonts w:ascii="Arial Narrow" w:hAnsi="Arial Narrow"/>
                <w:w w:val="93"/>
                <w:sz w:val="24"/>
                <w:szCs w:val="24"/>
              </w:rPr>
              <w:t>2</w:t>
            </w:r>
          </w:p>
        </w:tc>
        <w:tc>
          <w:tcPr>
            <w:tcW w:w="2927" w:type="pct"/>
            <w:tcBorders>
              <w:top w:val="single" w:sz="6" w:space="0" w:color="B5B5B5"/>
              <w:left w:val="single" w:sz="6" w:space="0" w:color="B5B5B5"/>
            </w:tcBorders>
          </w:tcPr>
          <w:p w14:paraId="62A0F9CB" w14:textId="77777777" w:rsidR="00D66460" w:rsidRPr="008A5277" w:rsidRDefault="00D66460" w:rsidP="007D7F16">
            <w:pPr>
              <w:pStyle w:val="TableParagraph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A5277">
              <w:rPr>
                <w:rFonts w:ascii="Arial Narrow" w:hAnsi="Arial Narrow"/>
                <w:sz w:val="24"/>
                <w:szCs w:val="24"/>
              </w:rPr>
              <w:t>NBCS</w:t>
            </w:r>
          </w:p>
        </w:tc>
        <w:tc>
          <w:tcPr>
            <w:tcW w:w="1457" w:type="pct"/>
            <w:vMerge w:val="restart"/>
            <w:tcBorders>
              <w:top w:val="single" w:sz="6" w:space="0" w:color="B5B5B5"/>
              <w:bottom w:val="single" w:sz="6" w:space="0" w:color="B5B5B5"/>
            </w:tcBorders>
          </w:tcPr>
          <w:p w14:paraId="549BCE97" w14:textId="77777777" w:rsidR="00D66460" w:rsidRPr="008A5277" w:rsidRDefault="00D66460" w:rsidP="008F64A2">
            <w:pPr>
              <w:pStyle w:val="TableParagraph"/>
              <w:spacing w:before="0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78515BA2" w14:textId="77777777" w:rsidR="00D66460" w:rsidRPr="008A5277" w:rsidRDefault="00D66460" w:rsidP="008F64A2">
            <w:pPr>
              <w:pStyle w:val="TableParagraph"/>
              <w:spacing w:before="0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64353B74" w14:textId="77777777" w:rsidR="00D66460" w:rsidRPr="008A5277" w:rsidRDefault="00D66460" w:rsidP="008F64A2">
            <w:pPr>
              <w:pStyle w:val="TableParagraph"/>
              <w:spacing w:before="0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6936B6AB" w14:textId="77777777" w:rsidR="00D66460" w:rsidRPr="008A5277" w:rsidRDefault="00D66460" w:rsidP="008F64A2">
            <w:pPr>
              <w:pStyle w:val="TableParagraph"/>
              <w:spacing w:before="9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730A9CAE" w14:textId="77777777" w:rsidR="00D66460" w:rsidRPr="008A5277" w:rsidRDefault="00D66460" w:rsidP="008F64A2">
            <w:pPr>
              <w:pStyle w:val="TableParagraph"/>
              <w:spacing w:before="0"/>
              <w:ind w:left="831" w:right="384" w:hanging="435"/>
              <w:rPr>
                <w:rFonts w:ascii="Arial Narrow" w:hAnsi="Arial Narrow"/>
                <w:sz w:val="24"/>
                <w:szCs w:val="24"/>
              </w:rPr>
            </w:pPr>
            <w:r w:rsidRPr="008A5277">
              <w:rPr>
                <w:rFonts w:ascii="Arial Narrow" w:hAnsi="Arial Narrow"/>
                <w:w w:val="105"/>
                <w:sz w:val="24"/>
                <w:szCs w:val="24"/>
              </w:rPr>
              <w:t>Sociología y psicología</w:t>
            </w:r>
            <w:r w:rsidRPr="008A5277">
              <w:rPr>
                <w:rFonts w:ascii="Arial Narrow" w:hAnsi="Arial Narrow"/>
                <w:spacing w:val="-57"/>
                <w:w w:val="105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w w:val="105"/>
                <w:sz w:val="24"/>
                <w:szCs w:val="24"/>
              </w:rPr>
              <w:t>del</w:t>
            </w:r>
            <w:r w:rsidRPr="008A5277">
              <w:rPr>
                <w:rFonts w:ascii="Arial Narrow" w:hAnsi="Arial Narrow"/>
                <w:spacing w:val="-13"/>
                <w:w w:val="105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w w:val="105"/>
                <w:sz w:val="24"/>
                <w:szCs w:val="24"/>
              </w:rPr>
              <w:t>conflicto</w:t>
            </w:r>
          </w:p>
        </w:tc>
      </w:tr>
      <w:tr w:rsidR="00D66460" w:rsidRPr="008A5277" w14:paraId="27B47CF3" w14:textId="77777777" w:rsidTr="005A5FC0">
        <w:trPr>
          <w:trHeight w:val="440"/>
        </w:trPr>
        <w:tc>
          <w:tcPr>
            <w:tcW w:w="616" w:type="pct"/>
            <w:tcBorders>
              <w:bottom w:val="single" w:sz="6" w:space="0" w:color="B5B5B5"/>
              <w:right w:val="single" w:sz="6" w:space="0" w:color="B5B5B5"/>
            </w:tcBorders>
          </w:tcPr>
          <w:p w14:paraId="4D348A35" w14:textId="77777777" w:rsidR="00D66460" w:rsidRPr="005A5FC0" w:rsidRDefault="00D66460" w:rsidP="008F64A2">
            <w:pPr>
              <w:pStyle w:val="TableParagraph"/>
              <w:ind w:left="1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5FC0">
              <w:rPr>
                <w:rFonts w:ascii="Arial Narrow" w:hAnsi="Arial Narrow"/>
                <w:w w:val="96"/>
                <w:sz w:val="24"/>
                <w:szCs w:val="24"/>
              </w:rPr>
              <w:t>3</w:t>
            </w:r>
          </w:p>
        </w:tc>
        <w:tc>
          <w:tcPr>
            <w:tcW w:w="2927" w:type="pct"/>
            <w:tcBorders>
              <w:left w:val="single" w:sz="6" w:space="0" w:color="B5B5B5"/>
              <w:bottom w:val="single" w:sz="6" w:space="0" w:color="B5B5B5"/>
            </w:tcBorders>
          </w:tcPr>
          <w:p w14:paraId="73A7001F" w14:textId="77777777" w:rsidR="00D66460" w:rsidRPr="008A5277" w:rsidRDefault="00D66460" w:rsidP="007D7F16">
            <w:pPr>
              <w:pStyle w:val="TableParagraph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A5277">
              <w:rPr>
                <w:rFonts w:ascii="Arial Narrow" w:hAnsi="Arial Narrow"/>
                <w:sz w:val="24"/>
                <w:szCs w:val="24"/>
              </w:rPr>
              <w:t>Propósitos</w:t>
            </w:r>
            <w:r w:rsidRPr="008A5277">
              <w:rPr>
                <w:rFonts w:ascii="Arial Narrow" w:hAnsi="Arial Narrow"/>
                <w:spacing w:val="-9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de</w:t>
            </w:r>
            <w:r w:rsidRPr="008A5277">
              <w:rPr>
                <w:rFonts w:ascii="Arial Narrow" w:hAnsi="Arial Narrow"/>
                <w:spacing w:val="-8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la</w:t>
            </w:r>
            <w:r w:rsidRPr="008A5277">
              <w:rPr>
                <w:rFonts w:ascii="Arial Narrow" w:hAnsi="Arial Narrow"/>
                <w:spacing w:val="-8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respuesta</w:t>
            </w:r>
            <w:r w:rsidRPr="008A5277">
              <w:rPr>
                <w:rFonts w:ascii="Arial Narrow" w:hAnsi="Arial Narrow"/>
                <w:spacing w:val="-8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social</w:t>
            </w:r>
            <w:r w:rsidRPr="008A5277">
              <w:rPr>
                <w:rFonts w:ascii="Arial Narrow" w:hAnsi="Arial Narrow"/>
                <w:spacing w:val="-8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y</w:t>
            </w:r>
            <w:r w:rsidRPr="008A5277">
              <w:rPr>
                <w:rFonts w:ascii="Arial Narrow" w:hAnsi="Arial Narrow"/>
                <w:spacing w:val="-8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estatal</w:t>
            </w:r>
            <w:r w:rsidRPr="008A5277">
              <w:rPr>
                <w:rFonts w:ascii="Arial Narrow" w:hAnsi="Arial Narrow"/>
                <w:spacing w:val="-8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al</w:t>
            </w:r>
            <w:r w:rsidRPr="008A5277">
              <w:rPr>
                <w:rFonts w:ascii="Arial Narrow" w:hAnsi="Arial Narrow"/>
                <w:spacing w:val="-8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conflicto</w:t>
            </w:r>
          </w:p>
        </w:tc>
        <w:tc>
          <w:tcPr>
            <w:tcW w:w="1457" w:type="pct"/>
            <w:vMerge/>
            <w:tcBorders>
              <w:top w:val="nil"/>
              <w:bottom w:val="single" w:sz="6" w:space="0" w:color="B5B5B5"/>
            </w:tcBorders>
          </w:tcPr>
          <w:p w14:paraId="68BCA28A" w14:textId="77777777" w:rsidR="00D66460" w:rsidRPr="008A5277" w:rsidRDefault="00D66460" w:rsidP="008F64A2">
            <w:pPr>
              <w:rPr>
                <w:rFonts w:ascii="Arial Narrow" w:hAnsi="Arial Narrow"/>
                <w:sz w:val="24"/>
                <w:szCs w:val="24"/>
                <w:lang w:val="es-MX"/>
              </w:rPr>
            </w:pPr>
          </w:p>
        </w:tc>
      </w:tr>
      <w:tr w:rsidR="00D66460" w:rsidRPr="008A5277" w14:paraId="03D256D3" w14:textId="77777777" w:rsidTr="005A5FC0">
        <w:trPr>
          <w:trHeight w:val="440"/>
        </w:trPr>
        <w:tc>
          <w:tcPr>
            <w:tcW w:w="616" w:type="pct"/>
            <w:tcBorders>
              <w:top w:val="single" w:sz="6" w:space="0" w:color="B5B5B5"/>
              <w:right w:val="single" w:sz="6" w:space="0" w:color="B5B5B5"/>
            </w:tcBorders>
          </w:tcPr>
          <w:p w14:paraId="522A3092" w14:textId="77777777" w:rsidR="00D66460" w:rsidRPr="005A5FC0" w:rsidRDefault="00D66460" w:rsidP="008F64A2">
            <w:pPr>
              <w:pStyle w:val="TableParagraph"/>
              <w:ind w:left="1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5FC0">
              <w:rPr>
                <w:rFonts w:ascii="Arial Narrow" w:hAnsi="Arial Narrow"/>
                <w:w w:val="102"/>
                <w:sz w:val="24"/>
                <w:szCs w:val="24"/>
              </w:rPr>
              <w:t>4</w:t>
            </w:r>
          </w:p>
        </w:tc>
        <w:tc>
          <w:tcPr>
            <w:tcW w:w="2927" w:type="pct"/>
            <w:tcBorders>
              <w:top w:val="single" w:sz="6" w:space="0" w:color="B5B5B5"/>
              <w:left w:val="single" w:sz="6" w:space="0" w:color="B5B5B5"/>
            </w:tcBorders>
          </w:tcPr>
          <w:p w14:paraId="37963704" w14:textId="77777777" w:rsidR="00D66460" w:rsidRPr="008A5277" w:rsidRDefault="00D66460" w:rsidP="007D7F16">
            <w:pPr>
              <w:pStyle w:val="TableParagraph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A5277">
              <w:rPr>
                <w:rFonts w:ascii="Arial Narrow" w:hAnsi="Arial Narrow"/>
                <w:sz w:val="24"/>
                <w:szCs w:val="24"/>
              </w:rPr>
              <w:t>El</w:t>
            </w:r>
            <w:r w:rsidRPr="008A5277"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conflicto</w:t>
            </w:r>
            <w:r w:rsidRPr="008A5277">
              <w:rPr>
                <w:rFonts w:ascii="Arial Narrow" w:hAnsi="Arial Narrow"/>
                <w:spacing w:val="2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como</w:t>
            </w:r>
            <w:r w:rsidRPr="008A5277">
              <w:rPr>
                <w:rFonts w:ascii="Arial Narrow" w:hAnsi="Arial Narrow"/>
                <w:spacing w:val="2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estresor</w:t>
            </w:r>
            <w:r w:rsidRPr="008A5277">
              <w:rPr>
                <w:rFonts w:ascii="Arial Narrow" w:hAnsi="Arial Narrow"/>
                <w:spacing w:val="2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psicosocial</w:t>
            </w:r>
          </w:p>
        </w:tc>
        <w:tc>
          <w:tcPr>
            <w:tcW w:w="1457" w:type="pct"/>
            <w:vMerge/>
            <w:tcBorders>
              <w:top w:val="nil"/>
              <w:bottom w:val="single" w:sz="6" w:space="0" w:color="B5B5B5"/>
            </w:tcBorders>
          </w:tcPr>
          <w:p w14:paraId="18C97676" w14:textId="77777777" w:rsidR="00D66460" w:rsidRPr="008A5277" w:rsidRDefault="00D66460" w:rsidP="008F64A2">
            <w:pPr>
              <w:rPr>
                <w:rFonts w:ascii="Arial Narrow" w:hAnsi="Arial Narrow"/>
                <w:sz w:val="24"/>
                <w:szCs w:val="24"/>
                <w:lang w:val="es-MX"/>
              </w:rPr>
            </w:pPr>
          </w:p>
        </w:tc>
      </w:tr>
      <w:tr w:rsidR="00D66460" w:rsidRPr="008A5277" w14:paraId="125AA13E" w14:textId="77777777" w:rsidTr="005A5FC0">
        <w:trPr>
          <w:trHeight w:val="582"/>
        </w:trPr>
        <w:tc>
          <w:tcPr>
            <w:tcW w:w="616" w:type="pct"/>
            <w:tcBorders>
              <w:right w:val="single" w:sz="6" w:space="0" w:color="B5B5B5"/>
            </w:tcBorders>
          </w:tcPr>
          <w:p w14:paraId="37599AD8" w14:textId="77777777" w:rsidR="00D66460" w:rsidRPr="005A5FC0" w:rsidRDefault="00D66460" w:rsidP="008F64A2">
            <w:pPr>
              <w:pStyle w:val="TableParagraph"/>
              <w:spacing w:before="166"/>
              <w:ind w:left="1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5FC0">
              <w:rPr>
                <w:rFonts w:ascii="Arial Narrow" w:hAnsi="Arial Narrow"/>
                <w:w w:val="95"/>
                <w:sz w:val="24"/>
                <w:szCs w:val="24"/>
              </w:rPr>
              <w:t>5</w:t>
            </w:r>
          </w:p>
        </w:tc>
        <w:tc>
          <w:tcPr>
            <w:tcW w:w="2927" w:type="pct"/>
            <w:tcBorders>
              <w:left w:val="single" w:sz="6" w:space="0" w:color="B5B5B5"/>
            </w:tcBorders>
          </w:tcPr>
          <w:p w14:paraId="0396212C" w14:textId="77777777" w:rsidR="00D66460" w:rsidRPr="008A5277" w:rsidRDefault="00D66460" w:rsidP="007D7F16">
            <w:pPr>
              <w:pStyle w:val="TableParagraph"/>
              <w:spacing w:before="5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A5277">
              <w:rPr>
                <w:rFonts w:ascii="Arial Narrow" w:hAnsi="Arial Narrow"/>
                <w:sz w:val="24"/>
                <w:szCs w:val="24"/>
              </w:rPr>
              <w:t>Modos</w:t>
            </w:r>
            <w:r w:rsidRPr="008A5277">
              <w:rPr>
                <w:rFonts w:ascii="Arial Narrow" w:hAnsi="Arial Narrow"/>
                <w:spacing w:val="5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de</w:t>
            </w:r>
            <w:r w:rsidRPr="008A5277">
              <w:rPr>
                <w:rFonts w:ascii="Arial Narrow" w:hAnsi="Arial Narrow"/>
                <w:spacing w:val="5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afrontamiento</w:t>
            </w:r>
            <w:r w:rsidRPr="008A5277">
              <w:rPr>
                <w:rFonts w:ascii="Arial Narrow" w:hAnsi="Arial Narrow"/>
                <w:spacing w:val="6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del</w:t>
            </w:r>
            <w:r w:rsidRPr="008A5277">
              <w:rPr>
                <w:rFonts w:ascii="Arial Narrow" w:hAnsi="Arial Narrow"/>
                <w:spacing w:val="5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conflicto</w:t>
            </w:r>
            <w:r w:rsidRPr="008A5277">
              <w:rPr>
                <w:rFonts w:ascii="Arial Narrow" w:hAnsi="Arial Narrow"/>
                <w:spacing w:val="6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–</w:t>
            </w:r>
            <w:r w:rsidRPr="008A5277">
              <w:rPr>
                <w:rFonts w:ascii="Arial Narrow" w:hAnsi="Arial Narrow"/>
                <w:spacing w:val="5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tipos</w:t>
            </w:r>
            <w:r w:rsidRPr="008A5277">
              <w:rPr>
                <w:rFonts w:ascii="Arial Narrow" w:hAnsi="Arial Narrow"/>
                <w:spacing w:val="5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de</w:t>
            </w:r>
            <w:r w:rsidRPr="008A5277">
              <w:rPr>
                <w:rFonts w:ascii="Arial Narrow" w:hAnsi="Arial Narrow"/>
                <w:spacing w:val="-53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personalidades</w:t>
            </w:r>
            <w:r w:rsidRPr="008A5277">
              <w:rPr>
                <w:rFonts w:ascii="Arial Narrow" w:hAnsi="Arial Narrow"/>
                <w:spacing w:val="-10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frente</w:t>
            </w:r>
            <w:r w:rsidRPr="008A5277">
              <w:rPr>
                <w:rFonts w:ascii="Arial Narrow" w:hAnsi="Arial Narrow"/>
                <w:spacing w:val="-10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al</w:t>
            </w:r>
            <w:r w:rsidRPr="008A5277">
              <w:rPr>
                <w:rFonts w:ascii="Arial Narrow" w:hAnsi="Arial Narrow"/>
                <w:spacing w:val="-9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conflicto</w:t>
            </w:r>
          </w:p>
        </w:tc>
        <w:tc>
          <w:tcPr>
            <w:tcW w:w="1457" w:type="pct"/>
            <w:vMerge/>
            <w:tcBorders>
              <w:top w:val="nil"/>
              <w:bottom w:val="single" w:sz="6" w:space="0" w:color="B5B5B5"/>
            </w:tcBorders>
          </w:tcPr>
          <w:p w14:paraId="31833A26" w14:textId="77777777" w:rsidR="00D66460" w:rsidRPr="008A5277" w:rsidRDefault="00D66460" w:rsidP="008F64A2">
            <w:pPr>
              <w:rPr>
                <w:rFonts w:ascii="Arial Narrow" w:hAnsi="Arial Narrow"/>
                <w:sz w:val="24"/>
                <w:szCs w:val="24"/>
                <w:lang w:val="es-MX"/>
              </w:rPr>
            </w:pPr>
          </w:p>
        </w:tc>
      </w:tr>
      <w:tr w:rsidR="00D66460" w:rsidRPr="008A5277" w14:paraId="4F04C71E" w14:textId="77777777" w:rsidTr="005A5FC0">
        <w:trPr>
          <w:trHeight w:val="440"/>
        </w:trPr>
        <w:tc>
          <w:tcPr>
            <w:tcW w:w="616" w:type="pct"/>
            <w:tcBorders>
              <w:bottom w:val="single" w:sz="6" w:space="0" w:color="B5B5B5"/>
              <w:right w:val="single" w:sz="6" w:space="0" w:color="B5B5B5"/>
            </w:tcBorders>
          </w:tcPr>
          <w:p w14:paraId="39E88E68" w14:textId="77777777" w:rsidR="00D66460" w:rsidRPr="005A5FC0" w:rsidRDefault="00D66460" w:rsidP="008F64A2">
            <w:pPr>
              <w:pStyle w:val="TableParagraph"/>
              <w:ind w:left="1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5FC0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927" w:type="pct"/>
            <w:tcBorders>
              <w:left w:val="single" w:sz="6" w:space="0" w:color="B5B5B5"/>
              <w:bottom w:val="single" w:sz="6" w:space="0" w:color="B5B5B5"/>
            </w:tcBorders>
          </w:tcPr>
          <w:p w14:paraId="29ABFF2E" w14:textId="77777777" w:rsidR="00D66460" w:rsidRPr="008A5277" w:rsidRDefault="00D66460" w:rsidP="007D7F16">
            <w:pPr>
              <w:pStyle w:val="TableParagraph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A5277">
              <w:rPr>
                <w:rFonts w:ascii="Arial Narrow" w:hAnsi="Arial Narrow"/>
                <w:sz w:val="24"/>
                <w:szCs w:val="24"/>
              </w:rPr>
              <w:t>Asiento</w:t>
            </w:r>
            <w:r w:rsidRPr="008A5277"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social</w:t>
            </w:r>
            <w:r w:rsidRPr="008A5277">
              <w:rPr>
                <w:rFonts w:ascii="Arial Narrow" w:hAnsi="Arial Narrow"/>
                <w:spacing w:val="2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del</w:t>
            </w:r>
            <w:r w:rsidRPr="008A5277">
              <w:rPr>
                <w:rFonts w:ascii="Arial Narrow" w:hAnsi="Arial Narrow"/>
                <w:spacing w:val="2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conflicto</w:t>
            </w:r>
          </w:p>
        </w:tc>
        <w:tc>
          <w:tcPr>
            <w:tcW w:w="1457" w:type="pct"/>
            <w:vMerge/>
            <w:tcBorders>
              <w:top w:val="nil"/>
              <w:bottom w:val="single" w:sz="6" w:space="0" w:color="B5B5B5"/>
            </w:tcBorders>
          </w:tcPr>
          <w:p w14:paraId="4669418E" w14:textId="77777777" w:rsidR="00D66460" w:rsidRPr="008A5277" w:rsidRDefault="00D66460" w:rsidP="008F64A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66460" w:rsidRPr="008A5277" w14:paraId="7AB1CA6D" w14:textId="77777777" w:rsidTr="005A5FC0">
        <w:trPr>
          <w:trHeight w:val="582"/>
        </w:trPr>
        <w:tc>
          <w:tcPr>
            <w:tcW w:w="616" w:type="pct"/>
            <w:tcBorders>
              <w:top w:val="single" w:sz="6" w:space="0" w:color="B5B5B5"/>
              <w:right w:val="single" w:sz="6" w:space="0" w:color="B5B5B5"/>
            </w:tcBorders>
          </w:tcPr>
          <w:p w14:paraId="05579E46" w14:textId="77777777" w:rsidR="00D66460" w:rsidRPr="005A5FC0" w:rsidRDefault="00D66460" w:rsidP="008F64A2">
            <w:pPr>
              <w:pStyle w:val="TableParagraph"/>
              <w:spacing w:before="166"/>
              <w:ind w:left="1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5FC0">
              <w:rPr>
                <w:rFonts w:ascii="Arial Narrow" w:hAnsi="Arial Narrow"/>
                <w:w w:val="88"/>
                <w:sz w:val="24"/>
                <w:szCs w:val="24"/>
              </w:rPr>
              <w:t>7</w:t>
            </w:r>
          </w:p>
        </w:tc>
        <w:tc>
          <w:tcPr>
            <w:tcW w:w="2927" w:type="pct"/>
            <w:tcBorders>
              <w:top w:val="single" w:sz="6" w:space="0" w:color="B5B5B5"/>
              <w:left w:val="single" w:sz="6" w:space="0" w:color="B5B5B5"/>
            </w:tcBorders>
          </w:tcPr>
          <w:p w14:paraId="0D5F84C7" w14:textId="77777777" w:rsidR="00D66460" w:rsidRPr="008A5277" w:rsidRDefault="00D66460" w:rsidP="007D7F16">
            <w:pPr>
              <w:pStyle w:val="TableParagraph"/>
              <w:spacing w:before="58"/>
              <w:ind w:right="61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A5277">
              <w:rPr>
                <w:rFonts w:ascii="Arial Narrow" w:hAnsi="Arial Narrow"/>
                <w:sz w:val="24"/>
                <w:szCs w:val="24"/>
              </w:rPr>
              <w:t>Rutas</w:t>
            </w:r>
            <w:r w:rsidRPr="008A5277">
              <w:rPr>
                <w:rFonts w:ascii="Arial Narrow" w:hAnsi="Arial Narrow"/>
                <w:spacing w:val="-8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de</w:t>
            </w:r>
            <w:r w:rsidRPr="008A5277">
              <w:rPr>
                <w:rFonts w:ascii="Arial Narrow" w:hAnsi="Arial Narrow"/>
                <w:spacing w:val="-7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gestión</w:t>
            </w:r>
            <w:r w:rsidRPr="008A5277">
              <w:rPr>
                <w:rFonts w:ascii="Arial Narrow" w:hAnsi="Arial Narrow"/>
                <w:spacing w:val="-7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del</w:t>
            </w:r>
            <w:r w:rsidRPr="008A5277">
              <w:rPr>
                <w:rFonts w:ascii="Arial Narrow" w:hAnsi="Arial Narrow"/>
                <w:spacing w:val="-7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conflicto</w:t>
            </w:r>
            <w:r w:rsidRPr="008A5277">
              <w:rPr>
                <w:rFonts w:ascii="Arial Narrow" w:hAnsi="Arial Narrow"/>
                <w:spacing w:val="-7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en</w:t>
            </w:r>
            <w:r w:rsidRPr="008A5277">
              <w:rPr>
                <w:rFonts w:ascii="Arial Narrow" w:hAnsi="Arial Narrow"/>
                <w:spacing w:val="-7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Colombia:</w:t>
            </w:r>
            <w:r w:rsidRPr="008A5277">
              <w:rPr>
                <w:rFonts w:ascii="Arial Narrow" w:hAnsi="Arial Narrow"/>
                <w:spacing w:val="-7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ruta</w:t>
            </w:r>
            <w:r w:rsidRPr="008A5277">
              <w:rPr>
                <w:rFonts w:ascii="Arial Narrow" w:hAnsi="Arial Narrow"/>
                <w:spacing w:val="-7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social</w:t>
            </w:r>
            <w:r w:rsidRPr="008A5277">
              <w:rPr>
                <w:rFonts w:ascii="Arial Narrow" w:hAnsi="Arial Narrow"/>
                <w:spacing w:val="-53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y</w:t>
            </w:r>
            <w:r w:rsidRPr="008A5277">
              <w:rPr>
                <w:rFonts w:ascii="Arial Narrow" w:hAnsi="Arial Narrow"/>
                <w:spacing w:val="-13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ruta</w:t>
            </w:r>
            <w:r w:rsidRPr="008A5277">
              <w:rPr>
                <w:rFonts w:ascii="Arial Narrow" w:hAnsi="Arial Narrow"/>
                <w:spacing w:val="-13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estatal</w:t>
            </w:r>
            <w:r w:rsidRPr="008A5277">
              <w:rPr>
                <w:rFonts w:ascii="Arial Narrow" w:hAnsi="Arial Narrow"/>
                <w:spacing w:val="-12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(GENJI)</w:t>
            </w:r>
          </w:p>
        </w:tc>
        <w:tc>
          <w:tcPr>
            <w:tcW w:w="1457" w:type="pct"/>
            <w:vMerge w:val="restart"/>
            <w:tcBorders>
              <w:top w:val="single" w:sz="6" w:space="0" w:color="B5B5B5"/>
              <w:bottom w:val="single" w:sz="6" w:space="0" w:color="B5B5B5"/>
            </w:tcBorders>
          </w:tcPr>
          <w:p w14:paraId="24757341" w14:textId="77777777" w:rsidR="00D66460" w:rsidRPr="008A5277" w:rsidRDefault="00D66460" w:rsidP="008F64A2">
            <w:pPr>
              <w:pStyle w:val="TableParagraph"/>
              <w:spacing w:before="0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48D3377D" w14:textId="77777777" w:rsidR="00D66460" w:rsidRPr="008A5277" w:rsidRDefault="00D66460" w:rsidP="008F64A2">
            <w:pPr>
              <w:pStyle w:val="TableParagraph"/>
              <w:spacing w:before="0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6A049D0F" w14:textId="77777777" w:rsidR="00D66460" w:rsidRPr="008A5277" w:rsidRDefault="00D66460" w:rsidP="008F64A2">
            <w:pPr>
              <w:pStyle w:val="TableParagraph"/>
              <w:spacing w:before="1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4E0A42CE" w14:textId="77777777" w:rsidR="00D66460" w:rsidRPr="008A5277" w:rsidRDefault="00D66460" w:rsidP="008F64A2">
            <w:pPr>
              <w:pStyle w:val="TableParagraph"/>
              <w:spacing w:before="0"/>
              <w:ind w:left="849" w:right="384" w:hanging="447"/>
              <w:rPr>
                <w:rFonts w:ascii="Arial Narrow" w:hAnsi="Arial Narrow"/>
                <w:sz w:val="24"/>
                <w:szCs w:val="24"/>
              </w:rPr>
            </w:pPr>
            <w:r w:rsidRPr="008A5277">
              <w:rPr>
                <w:rFonts w:ascii="Arial Narrow" w:hAnsi="Arial Narrow"/>
                <w:spacing w:val="-1"/>
                <w:w w:val="105"/>
                <w:sz w:val="24"/>
                <w:szCs w:val="24"/>
              </w:rPr>
              <w:t>Datos</w:t>
            </w:r>
            <w:r w:rsidRPr="008A5277">
              <w:rPr>
                <w:rFonts w:ascii="Arial Narrow" w:hAnsi="Arial Narrow"/>
                <w:spacing w:val="-15"/>
                <w:w w:val="105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w w:val="105"/>
                <w:sz w:val="24"/>
                <w:szCs w:val="24"/>
              </w:rPr>
              <w:t>de</w:t>
            </w:r>
            <w:r w:rsidRPr="008A5277">
              <w:rPr>
                <w:rFonts w:ascii="Arial Narrow" w:hAnsi="Arial Narrow"/>
                <w:spacing w:val="-15"/>
                <w:w w:val="105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w w:val="105"/>
                <w:sz w:val="24"/>
                <w:szCs w:val="24"/>
              </w:rPr>
              <w:t>conflictividad</w:t>
            </w:r>
            <w:r w:rsidRPr="008A5277">
              <w:rPr>
                <w:rFonts w:ascii="Arial Narrow" w:hAnsi="Arial Narrow"/>
                <w:spacing w:val="-56"/>
                <w:w w:val="105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y</w:t>
            </w:r>
            <w:r w:rsidRPr="008A5277">
              <w:rPr>
                <w:rFonts w:ascii="Arial Narrow" w:hAnsi="Arial Narrow"/>
                <w:spacing w:val="-9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su</w:t>
            </w:r>
            <w:r w:rsidRPr="008A5277">
              <w:rPr>
                <w:rFonts w:ascii="Arial Narrow" w:hAnsi="Arial Narrow"/>
                <w:spacing w:val="-10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gestión</w:t>
            </w:r>
          </w:p>
        </w:tc>
      </w:tr>
      <w:tr w:rsidR="00D66460" w:rsidRPr="008A5277" w14:paraId="7B9894B5" w14:textId="77777777" w:rsidTr="005A5FC0">
        <w:trPr>
          <w:trHeight w:val="782"/>
        </w:trPr>
        <w:tc>
          <w:tcPr>
            <w:tcW w:w="616" w:type="pct"/>
            <w:tcBorders>
              <w:right w:val="single" w:sz="6" w:space="0" w:color="B5B5B5"/>
            </w:tcBorders>
          </w:tcPr>
          <w:p w14:paraId="11AF9F87" w14:textId="77777777" w:rsidR="00D66460" w:rsidRPr="005A5FC0" w:rsidRDefault="00D66460" w:rsidP="008F64A2">
            <w:pPr>
              <w:pStyle w:val="TableParagraph"/>
              <w:spacing w:before="6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1987AF20" w14:textId="77777777" w:rsidR="00D66460" w:rsidRPr="005A5FC0" w:rsidRDefault="00D66460" w:rsidP="008F64A2">
            <w:pPr>
              <w:pStyle w:val="TableParagraph"/>
              <w:spacing w:before="1"/>
              <w:ind w:left="1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5FC0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927" w:type="pct"/>
            <w:tcBorders>
              <w:left w:val="single" w:sz="6" w:space="0" w:color="B5B5B5"/>
            </w:tcBorders>
          </w:tcPr>
          <w:p w14:paraId="05561121" w14:textId="77777777" w:rsidR="00D66460" w:rsidRPr="008A5277" w:rsidRDefault="00D66460" w:rsidP="007D7F16">
            <w:pPr>
              <w:pStyle w:val="TableParagraph"/>
              <w:spacing w:before="56"/>
              <w:ind w:right="14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A5277">
              <w:rPr>
                <w:rFonts w:ascii="Arial Narrow" w:hAnsi="Arial Narrow"/>
                <w:sz w:val="24"/>
                <w:szCs w:val="24"/>
              </w:rPr>
              <w:t>Rutas de gestión del conflicto en México: Encuesta a la</w:t>
            </w:r>
            <w:r w:rsidRPr="008A5277">
              <w:rPr>
                <w:rFonts w:ascii="Arial Narrow" w:hAnsi="Arial Narrow"/>
                <w:spacing w:val="1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población en general de Necesidades jurídicas insatisfechas,</w:t>
            </w:r>
            <w:r w:rsidRPr="008A5277">
              <w:rPr>
                <w:rFonts w:ascii="Arial Narrow" w:hAnsi="Arial Narrow"/>
                <w:spacing w:val="-54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México</w:t>
            </w:r>
            <w:r w:rsidRPr="008A5277">
              <w:rPr>
                <w:rFonts w:ascii="Arial Narrow" w:hAnsi="Arial Narrow"/>
                <w:spacing w:val="-12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2019.</w:t>
            </w:r>
            <w:r w:rsidRPr="008A5277">
              <w:rPr>
                <w:rFonts w:ascii="Arial Narrow" w:hAnsi="Arial Narrow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A5277">
              <w:rPr>
                <w:rFonts w:ascii="Arial Narrow" w:hAnsi="Arial Narrow"/>
                <w:sz w:val="24"/>
                <w:szCs w:val="24"/>
              </w:rPr>
              <w:t>World</w:t>
            </w:r>
            <w:proofErr w:type="spellEnd"/>
            <w:r w:rsidRPr="008A5277">
              <w:rPr>
                <w:rFonts w:ascii="Arial Narrow" w:hAnsi="Arial Narrow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A5277">
              <w:rPr>
                <w:rFonts w:ascii="Arial Narrow" w:hAnsi="Arial Narrow"/>
                <w:sz w:val="24"/>
                <w:szCs w:val="24"/>
              </w:rPr>
              <w:t>Justice</w:t>
            </w:r>
            <w:proofErr w:type="spellEnd"/>
            <w:r w:rsidRPr="008A5277">
              <w:rPr>
                <w:rFonts w:ascii="Arial Narrow" w:hAnsi="Arial Narrow"/>
                <w:spacing w:val="-11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Project.</w:t>
            </w:r>
          </w:p>
        </w:tc>
        <w:tc>
          <w:tcPr>
            <w:tcW w:w="1457" w:type="pct"/>
            <w:vMerge/>
            <w:tcBorders>
              <w:top w:val="nil"/>
              <w:bottom w:val="single" w:sz="6" w:space="0" w:color="B5B5B5"/>
            </w:tcBorders>
          </w:tcPr>
          <w:p w14:paraId="51DBE2CC" w14:textId="77777777" w:rsidR="00D66460" w:rsidRPr="008A5277" w:rsidRDefault="00D66460" w:rsidP="008F64A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66460" w:rsidRPr="008A5277" w14:paraId="6DAA94AA" w14:textId="77777777" w:rsidTr="005A5FC0">
        <w:trPr>
          <w:trHeight w:val="440"/>
        </w:trPr>
        <w:tc>
          <w:tcPr>
            <w:tcW w:w="616" w:type="pct"/>
            <w:tcBorders>
              <w:right w:val="single" w:sz="6" w:space="0" w:color="B5B5B5"/>
            </w:tcBorders>
          </w:tcPr>
          <w:p w14:paraId="278DD379" w14:textId="77777777" w:rsidR="00D66460" w:rsidRPr="005A5FC0" w:rsidRDefault="00D66460" w:rsidP="008F64A2">
            <w:pPr>
              <w:pStyle w:val="TableParagraph"/>
              <w:ind w:left="1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5FC0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2927" w:type="pct"/>
            <w:tcBorders>
              <w:left w:val="single" w:sz="6" w:space="0" w:color="B5B5B5"/>
            </w:tcBorders>
          </w:tcPr>
          <w:p w14:paraId="06F69C35" w14:textId="77777777" w:rsidR="00D66460" w:rsidRPr="008A5277" w:rsidRDefault="00D66460" w:rsidP="007D7F16">
            <w:pPr>
              <w:pStyle w:val="TableParagraph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A5277">
              <w:rPr>
                <w:rFonts w:ascii="Arial Narrow" w:hAnsi="Arial Narrow"/>
                <w:sz w:val="24"/>
                <w:szCs w:val="24"/>
              </w:rPr>
              <w:t>Perfiles</w:t>
            </w:r>
            <w:r w:rsidRPr="008A5277">
              <w:rPr>
                <w:rFonts w:ascii="Arial Narrow" w:hAnsi="Arial Narrow"/>
                <w:spacing w:val="-6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nacionales,</w:t>
            </w:r>
            <w:r w:rsidRPr="008A5277">
              <w:rPr>
                <w:rFonts w:ascii="Arial Narrow" w:hAnsi="Arial Narrow"/>
                <w:spacing w:val="-6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regionales</w:t>
            </w:r>
            <w:r w:rsidRPr="008A5277">
              <w:rPr>
                <w:rFonts w:ascii="Arial Narrow" w:hAnsi="Arial Narrow"/>
                <w:spacing w:val="-5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y</w:t>
            </w:r>
            <w:r w:rsidRPr="008A5277">
              <w:rPr>
                <w:rFonts w:ascii="Arial Narrow" w:hAnsi="Arial Narrow"/>
                <w:spacing w:val="-6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sectoriales</w:t>
            </w:r>
            <w:r w:rsidRPr="008A5277">
              <w:rPr>
                <w:rFonts w:ascii="Arial Narrow" w:hAnsi="Arial Narrow"/>
                <w:spacing w:val="-6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de</w:t>
            </w:r>
            <w:r w:rsidRPr="008A5277">
              <w:rPr>
                <w:rFonts w:ascii="Arial Narrow" w:hAnsi="Arial Narrow"/>
                <w:spacing w:val="-5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conflictividad</w:t>
            </w:r>
          </w:p>
        </w:tc>
        <w:tc>
          <w:tcPr>
            <w:tcW w:w="1457" w:type="pct"/>
            <w:vMerge/>
            <w:tcBorders>
              <w:top w:val="nil"/>
              <w:bottom w:val="single" w:sz="6" w:space="0" w:color="B5B5B5"/>
            </w:tcBorders>
          </w:tcPr>
          <w:p w14:paraId="3DD3492A" w14:textId="77777777" w:rsidR="00D66460" w:rsidRPr="008A5277" w:rsidRDefault="00D66460" w:rsidP="008F64A2">
            <w:pPr>
              <w:rPr>
                <w:rFonts w:ascii="Arial Narrow" w:hAnsi="Arial Narrow"/>
                <w:sz w:val="24"/>
                <w:szCs w:val="24"/>
                <w:lang w:val="es-MX"/>
              </w:rPr>
            </w:pPr>
          </w:p>
        </w:tc>
      </w:tr>
      <w:tr w:rsidR="00D66460" w:rsidRPr="008A5277" w14:paraId="5B196C2B" w14:textId="77777777" w:rsidTr="005A5FC0">
        <w:trPr>
          <w:trHeight w:val="585"/>
        </w:trPr>
        <w:tc>
          <w:tcPr>
            <w:tcW w:w="616" w:type="pct"/>
            <w:tcBorders>
              <w:right w:val="single" w:sz="6" w:space="0" w:color="B5B5B5"/>
            </w:tcBorders>
          </w:tcPr>
          <w:p w14:paraId="441637BE" w14:textId="77777777" w:rsidR="00D66460" w:rsidRPr="005A5FC0" w:rsidRDefault="00D66460" w:rsidP="008F64A2">
            <w:pPr>
              <w:pStyle w:val="TableParagraph"/>
              <w:spacing w:before="166"/>
              <w:ind w:left="452" w:right="4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5FC0">
              <w:rPr>
                <w:rFonts w:ascii="Arial Narrow" w:hAnsi="Arial Narrow"/>
                <w:w w:val="90"/>
                <w:sz w:val="24"/>
                <w:szCs w:val="24"/>
              </w:rPr>
              <w:t>10</w:t>
            </w:r>
          </w:p>
        </w:tc>
        <w:tc>
          <w:tcPr>
            <w:tcW w:w="2927" w:type="pct"/>
            <w:tcBorders>
              <w:left w:val="single" w:sz="6" w:space="0" w:color="B5B5B5"/>
            </w:tcBorders>
          </w:tcPr>
          <w:p w14:paraId="236542C6" w14:textId="77777777" w:rsidR="00D66460" w:rsidRPr="008A5277" w:rsidRDefault="00D66460" w:rsidP="007D7F16">
            <w:pPr>
              <w:pStyle w:val="TableParagraph"/>
              <w:spacing w:before="58"/>
              <w:ind w:right="61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A5277">
              <w:rPr>
                <w:rFonts w:ascii="Arial Narrow" w:hAnsi="Arial Narrow"/>
                <w:w w:val="95"/>
                <w:sz w:val="24"/>
                <w:szCs w:val="24"/>
              </w:rPr>
              <w:t>Deje</w:t>
            </w:r>
            <w:r w:rsidRPr="008A5277">
              <w:rPr>
                <w:rFonts w:ascii="Arial Narrow" w:hAnsi="Arial Narrow"/>
                <w:spacing w:val="8"/>
                <w:w w:val="95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w w:val="95"/>
                <w:sz w:val="24"/>
                <w:szCs w:val="24"/>
              </w:rPr>
              <w:t>así:</w:t>
            </w:r>
            <w:r w:rsidRPr="008A5277">
              <w:rPr>
                <w:rFonts w:ascii="Arial Narrow" w:hAnsi="Arial Narrow"/>
                <w:spacing w:val="8"/>
                <w:w w:val="95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w w:val="95"/>
                <w:sz w:val="24"/>
                <w:szCs w:val="24"/>
              </w:rPr>
              <w:t>distanciamiento,</w:t>
            </w:r>
            <w:r w:rsidRPr="008A5277">
              <w:rPr>
                <w:rFonts w:ascii="Arial Narrow" w:hAnsi="Arial Narrow"/>
                <w:spacing w:val="8"/>
                <w:w w:val="95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w w:val="95"/>
                <w:sz w:val="24"/>
                <w:szCs w:val="24"/>
              </w:rPr>
              <w:t>renuncia</w:t>
            </w:r>
            <w:r w:rsidRPr="008A5277">
              <w:rPr>
                <w:rFonts w:ascii="Arial Narrow" w:hAnsi="Arial Narrow"/>
                <w:spacing w:val="8"/>
                <w:w w:val="95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w w:val="95"/>
                <w:sz w:val="24"/>
                <w:szCs w:val="24"/>
              </w:rPr>
              <w:t>o</w:t>
            </w:r>
            <w:r w:rsidRPr="008A5277">
              <w:rPr>
                <w:rFonts w:ascii="Arial Narrow" w:hAnsi="Arial Narrow"/>
                <w:spacing w:val="8"/>
                <w:w w:val="95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w w:val="95"/>
                <w:sz w:val="24"/>
                <w:szCs w:val="24"/>
              </w:rPr>
              <w:t>renuencia</w:t>
            </w:r>
            <w:r w:rsidRPr="008A5277">
              <w:rPr>
                <w:rFonts w:ascii="Arial Narrow" w:hAnsi="Arial Narrow"/>
                <w:spacing w:val="8"/>
                <w:w w:val="95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w w:val="95"/>
                <w:sz w:val="24"/>
                <w:szCs w:val="24"/>
              </w:rPr>
              <w:t>-</w:t>
            </w:r>
            <w:r w:rsidRPr="008A5277">
              <w:rPr>
                <w:rFonts w:ascii="Arial Narrow" w:hAnsi="Arial Narrow"/>
                <w:spacing w:val="8"/>
                <w:w w:val="95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w w:val="95"/>
                <w:sz w:val="24"/>
                <w:szCs w:val="24"/>
              </w:rPr>
              <w:t>La</w:t>
            </w:r>
            <w:r w:rsidRPr="008A5277">
              <w:rPr>
                <w:rFonts w:ascii="Arial Narrow" w:hAnsi="Arial Narrow"/>
                <w:spacing w:val="-51"/>
                <w:w w:val="95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negociación</w:t>
            </w:r>
            <w:r w:rsidRPr="008A5277">
              <w:rPr>
                <w:rFonts w:ascii="Arial Narrow" w:hAnsi="Arial Narrow"/>
                <w:spacing w:val="-11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entre</w:t>
            </w:r>
            <w:r w:rsidRPr="008A5277">
              <w:rPr>
                <w:rFonts w:ascii="Arial Narrow" w:hAnsi="Arial Narrow"/>
                <w:spacing w:val="-10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las</w:t>
            </w:r>
            <w:r w:rsidRPr="008A5277">
              <w:rPr>
                <w:rFonts w:ascii="Arial Narrow" w:hAnsi="Arial Narrow"/>
                <w:spacing w:val="-10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partes</w:t>
            </w:r>
          </w:p>
        </w:tc>
        <w:tc>
          <w:tcPr>
            <w:tcW w:w="1457" w:type="pct"/>
            <w:vMerge w:val="restart"/>
            <w:tcBorders>
              <w:top w:val="single" w:sz="6" w:space="0" w:color="B5B5B5"/>
            </w:tcBorders>
          </w:tcPr>
          <w:p w14:paraId="7EBF7C18" w14:textId="77777777" w:rsidR="00D66460" w:rsidRPr="008A5277" w:rsidRDefault="00D66460" w:rsidP="008F64A2">
            <w:pPr>
              <w:pStyle w:val="TableParagraph"/>
              <w:spacing w:before="0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1308A094" w14:textId="77777777" w:rsidR="00D66460" w:rsidRPr="008A5277" w:rsidRDefault="00D66460" w:rsidP="008F64A2">
            <w:pPr>
              <w:pStyle w:val="TableParagraph"/>
              <w:spacing w:before="0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4D050AFB" w14:textId="77777777" w:rsidR="00D66460" w:rsidRPr="008A5277" w:rsidRDefault="00D66460" w:rsidP="008F64A2">
            <w:pPr>
              <w:pStyle w:val="TableParagraph"/>
              <w:spacing w:before="0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55832862" w14:textId="77777777" w:rsidR="00D66460" w:rsidRPr="008A5277" w:rsidRDefault="00D66460" w:rsidP="008F64A2">
            <w:pPr>
              <w:pStyle w:val="TableParagraph"/>
              <w:spacing w:before="8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23B11257" w14:textId="77777777" w:rsidR="00D66460" w:rsidRPr="008A5277" w:rsidRDefault="00D66460" w:rsidP="008F64A2">
            <w:pPr>
              <w:pStyle w:val="TableParagraph"/>
              <w:spacing w:before="0"/>
              <w:ind w:left="814" w:right="488" w:hanging="153"/>
              <w:rPr>
                <w:rFonts w:ascii="Arial Narrow" w:hAnsi="Arial Narrow"/>
                <w:sz w:val="24"/>
                <w:szCs w:val="24"/>
              </w:rPr>
            </w:pPr>
            <w:r w:rsidRPr="008A5277">
              <w:rPr>
                <w:rFonts w:ascii="Arial Narrow" w:hAnsi="Arial Narrow"/>
                <w:sz w:val="24"/>
                <w:szCs w:val="24"/>
              </w:rPr>
              <w:t>Rutas de gestión</w:t>
            </w:r>
            <w:r w:rsidRPr="008A5277">
              <w:rPr>
                <w:rFonts w:ascii="Arial Narrow" w:hAnsi="Arial Narrow"/>
                <w:spacing w:val="-54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w w:val="105"/>
                <w:sz w:val="24"/>
                <w:szCs w:val="24"/>
              </w:rPr>
              <w:t>de</w:t>
            </w:r>
            <w:r w:rsidRPr="008A5277">
              <w:rPr>
                <w:rFonts w:ascii="Arial Narrow" w:hAnsi="Arial Narrow"/>
                <w:spacing w:val="-12"/>
                <w:w w:val="105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w w:val="105"/>
                <w:sz w:val="24"/>
                <w:szCs w:val="24"/>
              </w:rPr>
              <w:t>conflictos</w:t>
            </w:r>
          </w:p>
        </w:tc>
      </w:tr>
      <w:tr w:rsidR="00D66460" w:rsidRPr="008A5277" w14:paraId="61B1397E" w14:textId="77777777" w:rsidTr="005A5FC0">
        <w:trPr>
          <w:trHeight w:val="442"/>
        </w:trPr>
        <w:tc>
          <w:tcPr>
            <w:tcW w:w="616" w:type="pct"/>
            <w:tcBorders>
              <w:bottom w:val="single" w:sz="6" w:space="0" w:color="B5B5B5"/>
              <w:right w:val="single" w:sz="6" w:space="0" w:color="B5B5B5"/>
            </w:tcBorders>
          </w:tcPr>
          <w:p w14:paraId="7957A248" w14:textId="5DF499E8" w:rsidR="00D66460" w:rsidRPr="005A5FC0" w:rsidRDefault="005A5FC0" w:rsidP="008F64A2">
            <w:pPr>
              <w:pStyle w:val="TableParagraph"/>
              <w:spacing w:before="115"/>
              <w:ind w:left="452" w:right="44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65"/>
                <w:sz w:val="24"/>
                <w:szCs w:val="24"/>
              </w:rPr>
              <w:t>11</w:t>
            </w:r>
          </w:p>
        </w:tc>
        <w:tc>
          <w:tcPr>
            <w:tcW w:w="2927" w:type="pct"/>
            <w:tcBorders>
              <w:left w:val="single" w:sz="6" w:space="0" w:color="B5B5B5"/>
              <w:bottom w:val="single" w:sz="6" w:space="0" w:color="B5B5B5"/>
            </w:tcBorders>
          </w:tcPr>
          <w:p w14:paraId="31F99D3E" w14:textId="77777777" w:rsidR="00D66460" w:rsidRPr="008A5277" w:rsidRDefault="00D66460" w:rsidP="007D7F16">
            <w:pPr>
              <w:pStyle w:val="TableParagraph"/>
              <w:spacing w:before="11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A5277">
              <w:rPr>
                <w:rFonts w:ascii="Arial Narrow" w:hAnsi="Arial Narrow"/>
                <w:sz w:val="24"/>
                <w:szCs w:val="24"/>
              </w:rPr>
              <w:t>Mediación</w:t>
            </w:r>
            <w:r w:rsidRPr="008A5277">
              <w:rPr>
                <w:rFonts w:ascii="Arial Narrow" w:hAnsi="Arial Narrow"/>
                <w:spacing w:val="12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social</w:t>
            </w:r>
          </w:p>
        </w:tc>
        <w:tc>
          <w:tcPr>
            <w:tcW w:w="1457" w:type="pct"/>
            <w:vMerge/>
            <w:tcBorders>
              <w:top w:val="nil"/>
            </w:tcBorders>
          </w:tcPr>
          <w:p w14:paraId="50121B61" w14:textId="77777777" w:rsidR="00D66460" w:rsidRPr="008A5277" w:rsidRDefault="00D66460" w:rsidP="008F64A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66460" w:rsidRPr="008A5277" w14:paraId="69D7868E" w14:textId="77777777" w:rsidTr="005A5FC0">
        <w:trPr>
          <w:trHeight w:val="440"/>
        </w:trPr>
        <w:tc>
          <w:tcPr>
            <w:tcW w:w="616" w:type="pct"/>
            <w:tcBorders>
              <w:top w:val="single" w:sz="6" w:space="0" w:color="B5B5B5"/>
              <w:bottom w:val="single" w:sz="6" w:space="0" w:color="B5B5B5"/>
              <w:right w:val="single" w:sz="6" w:space="0" w:color="B5B5B5"/>
            </w:tcBorders>
          </w:tcPr>
          <w:p w14:paraId="66F78E22" w14:textId="77777777" w:rsidR="00D66460" w:rsidRPr="005A5FC0" w:rsidRDefault="00D66460" w:rsidP="008F64A2">
            <w:pPr>
              <w:pStyle w:val="TableParagraph"/>
              <w:ind w:left="452" w:right="4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5FC0">
              <w:rPr>
                <w:rFonts w:ascii="Arial Narrow" w:hAnsi="Arial Narrow"/>
                <w:w w:val="85"/>
                <w:sz w:val="24"/>
                <w:szCs w:val="24"/>
              </w:rPr>
              <w:t>12</w:t>
            </w:r>
          </w:p>
        </w:tc>
        <w:tc>
          <w:tcPr>
            <w:tcW w:w="2927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</w:tcPr>
          <w:p w14:paraId="421495C1" w14:textId="77777777" w:rsidR="00D66460" w:rsidRPr="008A5277" w:rsidRDefault="00D66460" w:rsidP="007D7F16">
            <w:pPr>
              <w:pStyle w:val="TableParagraph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A5277">
              <w:rPr>
                <w:rFonts w:ascii="Arial Narrow" w:hAnsi="Arial Narrow"/>
                <w:sz w:val="24"/>
                <w:szCs w:val="24"/>
              </w:rPr>
              <w:t>Gestión</w:t>
            </w:r>
            <w:r w:rsidRPr="008A5277">
              <w:rPr>
                <w:rFonts w:ascii="Arial Narrow" w:hAnsi="Arial Narrow"/>
                <w:spacing w:val="5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de</w:t>
            </w:r>
            <w:r w:rsidRPr="008A5277">
              <w:rPr>
                <w:rFonts w:ascii="Arial Narrow" w:hAnsi="Arial Narrow"/>
                <w:spacing w:val="6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conflictos</w:t>
            </w:r>
            <w:r w:rsidRPr="008A5277">
              <w:rPr>
                <w:rFonts w:ascii="Arial Narrow" w:hAnsi="Arial Narrow"/>
                <w:spacing w:val="5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en</w:t>
            </w:r>
            <w:r w:rsidRPr="008A5277">
              <w:rPr>
                <w:rFonts w:ascii="Arial Narrow" w:hAnsi="Arial Narrow"/>
                <w:spacing w:val="6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comunidades</w:t>
            </w:r>
            <w:r w:rsidRPr="008A5277">
              <w:rPr>
                <w:rFonts w:ascii="Arial Narrow" w:hAnsi="Arial Narrow"/>
                <w:spacing w:val="6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indígenas</w:t>
            </w:r>
          </w:p>
        </w:tc>
        <w:tc>
          <w:tcPr>
            <w:tcW w:w="1457" w:type="pct"/>
            <w:vMerge/>
            <w:tcBorders>
              <w:top w:val="nil"/>
            </w:tcBorders>
          </w:tcPr>
          <w:p w14:paraId="2AC1DA11" w14:textId="77777777" w:rsidR="00D66460" w:rsidRPr="008A5277" w:rsidRDefault="00D66460" w:rsidP="008F64A2">
            <w:pPr>
              <w:rPr>
                <w:rFonts w:ascii="Arial Narrow" w:hAnsi="Arial Narrow"/>
                <w:sz w:val="24"/>
                <w:szCs w:val="24"/>
                <w:lang w:val="es-MX"/>
              </w:rPr>
            </w:pPr>
          </w:p>
        </w:tc>
      </w:tr>
      <w:tr w:rsidR="00D66460" w:rsidRPr="008A5277" w14:paraId="219D00FD" w14:textId="77777777" w:rsidTr="005A5FC0">
        <w:trPr>
          <w:trHeight w:val="582"/>
        </w:trPr>
        <w:tc>
          <w:tcPr>
            <w:tcW w:w="616" w:type="pct"/>
            <w:tcBorders>
              <w:top w:val="single" w:sz="6" w:space="0" w:color="B5B5B5"/>
              <w:bottom w:val="single" w:sz="6" w:space="0" w:color="B5B5B5"/>
              <w:right w:val="single" w:sz="6" w:space="0" w:color="B5B5B5"/>
            </w:tcBorders>
          </w:tcPr>
          <w:p w14:paraId="0C51E143" w14:textId="77777777" w:rsidR="00D66460" w:rsidRPr="005A5FC0" w:rsidRDefault="00D66460" w:rsidP="008F64A2">
            <w:pPr>
              <w:pStyle w:val="TableParagraph"/>
              <w:spacing w:before="166"/>
              <w:ind w:left="452" w:right="4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5FC0">
              <w:rPr>
                <w:rFonts w:ascii="Arial Narrow" w:hAnsi="Arial Narrow"/>
                <w:w w:val="85"/>
                <w:sz w:val="24"/>
                <w:szCs w:val="24"/>
              </w:rPr>
              <w:t>13</w:t>
            </w:r>
          </w:p>
        </w:tc>
        <w:tc>
          <w:tcPr>
            <w:tcW w:w="2927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</w:tcPr>
          <w:p w14:paraId="3C3B7B7E" w14:textId="77777777" w:rsidR="00D66460" w:rsidRPr="008A5277" w:rsidRDefault="00D66460" w:rsidP="007D7F16">
            <w:pPr>
              <w:pStyle w:val="TableParagraph"/>
              <w:spacing w:before="58"/>
              <w:ind w:right="7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A5277">
              <w:rPr>
                <w:rFonts w:ascii="Arial Narrow" w:hAnsi="Arial Narrow"/>
                <w:sz w:val="24"/>
                <w:szCs w:val="24"/>
              </w:rPr>
              <w:t>La</w:t>
            </w:r>
            <w:r w:rsidRPr="008A5277">
              <w:rPr>
                <w:rFonts w:ascii="Arial Narrow" w:hAnsi="Arial Narrow"/>
                <w:spacing w:val="-13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estatalización</w:t>
            </w:r>
            <w:r w:rsidRPr="008A5277">
              <w:rPr>
                <w:rFonts w:ascii="Arial Narrow" w:hAnsi="Arial Narrow"/>
                <w:spacing w:val="-13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de</w:t>
            </w:r>
            <w:r w:rsidRPr="008A5277">
              <w:rPr>
                <w:rFonts w:ascii="Arial Narrow" w:hAnsi="Arial Narrow"/>
                <w:spacing w:val="-12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la</w:t>
            </w:r>
            <w:r w:rsidRPr="008A5277">
              <w:rPr>
                <w:rFonts w:ascii="Arial Narrow" w:hAnsi="Arial Narrow"/>
                <w:spacing w:val="-13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gestión</w:t>
            </w:r>
            <w:r w:rsidRPr="008A5277">
              <w:rPr>
                <w:rFonts w:ascii="Arial Narrow" w:hAnsi="Arial Narrow"/>
                <w:spacing w:val="-13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de</w:t>
            </w:r>
            <w:r w:rsidRPr="008A5277">
              <w:rPr>
                <w:rFonts w:ascii="Arial Narrow" w:hAnsi="Arial Narrow"/>
                <w:spacing w:val="-12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conflictos</w:t>
            </w:r>
            <w:r w:rsidRPr="008A5277">
              <w:rPr>
                <w:rFonts w:ascii="Arial Narrow" w:hAnsi="Arial Narrow"/>
                <w:spacing w:val="-13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-</w:t>
            </w:r>
            <w:r w:rsidRPr="008A5277">
              <w:rPr>
                <w:rFonts w:ascii="Arial Narrow" w:hAnsi="Arial Narrow"/>
                <w:spacing w:val="-13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Las</w:t>
            </w:r>
            <w:r w:rsidRPr="008A5277">
              <w:rPr>
                <w:rFonts w:ascii="Arial Narrow" w:hAnsi="Arial Narrow"/>
                <w:spacing w:val="-12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rutas</w:t>
            </w:r>
            <w:r w:rsidRPr="008A5277">
              <w:rPr>
                <w:rFonts w:ascii="Arial Narrow" w:hAnsi="Arial Narrow"/>
                <w:spacing w:val="-53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estatales</w:t>
            </w:r>
            <w:r w:rsidRPr="008A5277">
              <w:rPr>
                <w:rFonts w:ascii="Arial Narrow" w:hAnsi="Arial Narrow"/>
                <w:spacing w:val="-11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de</w:t>
            </w:r>
            <w:r w:rsidRPr="008A5277">
              <w:rPr>
                <w:rFonts w:ascii="Arial Narrow" w:hAnsi="Arial Narrow"/>
                <w:spacing w:val="-11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gestión</w:t>
            </w:r>
          </w:p>
        </w:tc>
        <w:tc>
          <w:tcPr>
            <w:tcW w:w="1457" w:type="pct"/>
            <w:vMerge/>
            <w:tcBorders>
              <w:top w:val="nil"/>
            </w:tcBorders>
          </w:tcPr>
          <w:p w14:paraId="50FD546F" w14:textId="77777777" w:rsidR="00D66460" w:rsidRPr="008A5277" w:rsidRDefault="00D66460" w:rsidP="008F64A2">
            <w:pPr>
              <w:rPr>
                <w:rFonts w:ascii="Arial Narrow" w:hAnsi="Arial Narrow"/>
                <w:sz w:val="24"/>
                <w:szCs w:val="24"/>
                <w:lang w:val="es-MX"/>
              </w:rPr>
            </w:pPr>
          </w:p>
        </w:tc>
      </w:tr>
      <w:tr w:rsidR="00D66460" w:rsidRPr="008A5277" w14:paraId="0FBB980D" w14:textId="77777777" w:rsidTr="005A5FC0">
        <w:trPr>
          <w:trHeight w:val="442"/>
        </w:trPr>
        <w:tc>
          <w:tcPr>
            <w:tcW w:w="616" w:type="pct"/>
            <w:tcBorders>
              <w:top w:val="single" w:sz="6" w:space="0" w:color="B5B5B5"/>
              <w:right w:val="single" w:sz="6" w:space="0" w:color="B5B5B5"/>
            </w:tcBorders>
          </w:tcPr>
          <w:p w14:paraId="1F3BBB82" w14:textId="77777777" w:rsidR="00D66460" w:rsidRPr="005A5FC0" w:rsidRDefault="00D66460" w:rsidP="008F64A2">
            <w:pPr>
              <w:pStyle w:val="TableParagraph"/>
              <w:ind w:left="452" w:right="4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5FC0">
              <w:rPr>
                <w:rFonts w:ascii="Arial Narrow" w:hAnsi="Arial Narrow"/>
                <w:w w:val="90"/>
                <w:sz w:val="24"/>
                <w:szCs w:val="24"/>
              </w:rPr>
              <w:t>14</w:t>
            </w:r>
          </w:p>
        </w:tc>
        <w:tc>
          <w:tcPr>
            <w:tcW w:w="2927" w:type="pct"/>
            <w:tcBorders>
              <w:top w:val="single" w:sz="6" w:space="0" w:color="B5B5B5"/>
              <w:left w:val="single" w:sz="6" w:space="0" w:color="B5B5B5"/>
            </w:tcBorders>
          </w:tcPr>
          <w:p w14:paraId="51953CA6" w14:textId="77777777" w:rsidR="00D66460" w:rsidRPr="008A5277" w:rsidRDefault="00D66460" w:rsidP="007D7F16">
            <w:pPr>
              <w:pStyle w:val="TableParagraph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A5277">
              <w:rPr>
                <w:rFonts w:ascii="Arial Narrow" w:hAnsi="Arial Narrow"/>
                <w:sz w:val="24"/>
                <w:szCs w:val="24"/>
              </w:rPr>
              <w:t>Daño</w:t>
            </w:r>
            <w:r w:rsidRPr="008A5277">
              <w:rPr>
                <w:rFonts w:ascii="Arial Narrow" w:hAnsi="Arial Narrow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A5277">
              <w:rPr>
                <w:rFonts w:ascii="Arial Narrow" w:hAnsi="Arial Narrow"/>
                <w:sz w:val="24"/>
                <w:szCs w:val="24"/>
              </w:rPr>
              <w:t>critogénico</w:t>
            </w:r>
            <w:proofErr w:type="spellEnd"/>
            <w:r w:rsidRPr="008A5277">
              <w:rPr>
                <w:rFonts w:ascii="Arial Narrow" w:hAnsi="Arial Narrow"/>
                <w:spacing w:val="-8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y</w:t>
            </w:r>
            <w:r w:rsidRPr="008A5277">
              <w:rPr>
                <w:rFonts w:ascii="Arial Narrow" w:hAnsi="Arial Narrow"/>
                <w:spacing w:val="-8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justicia</w:t>
            </w:r>
            <w:r w:rsidRPr="008A5277">
              <w:rPr>
                <w:rFonts w:ascii="Arial Narrow" w:hAnsi="Arial Narrow"/>
                <w:spacing w:val="-8"/>
                <w:sz w:val="24"/>
                <w:szCs w:val="24"/>
              </w:rPr>
              <w:t xml:space="preserve"> </w:t>
            </w:r>
            <w:r w:rsidRPr="008A5277">
              <w:rPr>
                <w:rFonts w:ascii="Arial Narrow" w:hAnsi="Arial Narrow"/>
                <w:sz w:val="24"/>
                <w:szCs w:val="24"/>
              </w:rPr>
              <w:t>terapéutica</w:t>
            </w:r>
          </w:p>
        </w:tc>
        <w:tc>
          <w:tcPr>
            <w:tcW w:w="1457" w:type="pct"/>
            <w:vMerge/>
            <w:tcBorders>
              <w:top w:val="nil"/>
            </w:tcBorders>
          </w:tcPr>
          <w:p w14:paraId="65447EA6" w14:textId="77777777" w:rsidR="00D66460" w:rsidRPr="008A5277" w:rsidRDefault="00D66460" w:rsidP="008F64A2">
            <w:pPr>
              <w:rPr>
                <w:rFonts w:ascii="Arial Narrow" w:hAnsi="Arial Narrow"/>
                <w:sz w:val="24"/>
                <w:szCs w:val="24"/>
                <w:lang w:val="es-MX"/>
              </w:rPr>
            </w:pPr>
          </w:p>
        </w:tc>
      </w:tr>
      <w:tr w:rsidR="00D66460" w:rsidRPr="008A5277" w14:paraId="178A9502" w14:textId="77777777" w:rsidTr="005A5FC0">
        <w:trPr>
          <w:trHeight w:val="445"/>
        </w:trPr>
        <w:tc>
          <w:tcPr>
            <w:tcW w:w="616" w:type="pct"/>
            <w:tcBorders>
              <w:right w:val="single" w:sz="6" w:space="0" w:color="B5B5B5"/>
            </w:tcBorders>
          </w:tcPr>
          <w:p w14:paraId="2AC4D3DC" w14:textId="77777777" w:rsidR="00D66460" w:rsidRPr="005A5FC0" w:rsidRDefault="00D66460" w:rsidP="008F64A2">
            <w:pPr>
              <w:pStyle w:val="TableParagraph"/>
              <w:spacing w:before="115"/>
              <w:ind w:left="452" w:right="44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5FC0">
              <w:rPr>
                <w:rFonts w:ascii="Arial Narrow" w:hAnsi="Arial Narrow"/>
                <w:w w:val="85"/>
                <w:sz w:val="24"/>
                <w:szCs w:val="24"/>
              </w:rPr>
              <w:t>15</w:t>
            </w:r>
          </w:p>
        </w:tc>
        <w:tc>
          <w:tcPr>
            <w:tcW w:w="4384" w:type="pct"/>
            <w:gridSpan w:val="2"/>
            <w:tcBorders>
              <w:left w:val="single" w:sz="6" w:space="0" w:color="B5B5B5"/>
            </w:tcBorders>
          </w:tcPr>
          <w:p w14:paraId="5C006E0B" w14:textId="77777777" w:rsidR="00D66460" w:rsidRPr="008A5277" w:rsidRDefault="00D66460" w:rsidP="008F64A2">
            <w:pPr>
              <w:pStyle w:val="TableParagraph"/>
              <w:spacing w:before="115"/>
              <w:rPr>
                <w:rFonts w:ascii="Arial Narrow" w:hAnsi="Arial Narrow"/>
                <w:sz w:val="24"/>
                <w:szCs w:val="24"/>
              </w:rPr>
            </w:pPr>
            <w:r w:rsidRPr="008A5277">
              <w:rPr>
                <w:rFonts w:ascii="Arial Narrow" w:hAnsi="Arial Narrow"/>
                <w:w w:val="105"/>
                <w:sz w:val="24"/>
                <w:szCs w:val="24"/>
              </w:rPr>
              <w:t>Conclusiones</w:t>
            </w:r>
          </w:p>
        </w:tc>
      </w:tr>
    </w:tbl>
    <w:p w14:paraId="4B1F5643" w14:textId="2F507B85" w:rsidR="00141663" w:rsidRDefault="00141663" w:rsidP="00C179A1">
      <w:pPr>
        <w:jc w:val="both"/>
        <w:rPr>
          <w:rFonts w:eastAsia="Times New Roman" w:cs="Times New Roman"/>
          <w:lang w:eastAsia="es-MX"/>
        </w:rPr>
      </w:pPr>
    </w:p>
    <w:p w14:paraId="26862F6B" w14:textId="77777777" w:rsidR="00FF38B2" w:rsidRDefault="00FF38B2" w:rsidP="00C179A1">
      <w:pPr>
        <w:jc w:val="both"/>
        <w:rPr>
          <w:rFonts w:eastAsia="Times New Roman" w:cs="Times New Roman"/>
          <w:lang w:eastAsia="es-MX"/>
        </w:rPr>
      </w:pPr>
    </w:p>
    <w:p w14:paraId="58A71647" w14:textId="4EAF4652" w:rsidR="00CF6BB5" w:rsidRPr="00650455" w:rsidRDefault="00CF6BB5" w:rsidP="00CF6BB5">
      <w:pPr>
        <w:jc w:val="both"/>
        <w:rPr>
          <w:rFonts w:eastAsia="Times New Roman" w:cs="Times New Roman"/>
          <w:lang w:eastAsia="es-MX"/>
        </w:rPr>
      </w:pPr>
    </w:p>
    <w:sectPr w:rsidR="00CF6BB5" w:rsidRPr="00650455" w:rsidSect="00553C77">
      <w:headerReference w:type="default" r:id="rId11"/>
      <w:footerReference w:type="default" r:id="rId12"/>
      <w:pgSz w:w="12240" w:h="15840" w:code="1"/>
      <w:pgMar w:top="1701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803F0" w14:textId="77777777" w:rsidR="00F43185" w:rsidRDefault="00F43185" w:rsidP="00141663">
      <w:pPr>
        <w:spacing w:after="0" w:line="240" w:lineRule="auto"/>
      </w:pPr>
      <w:r>
        <w:separator/>
      </w:r>
    </w:p>
  </w:endnote>
  <w:endnote w:type="continuationSeparator" w:id="0">
    <w:p w14:paraId="20AEF463" w14:textId="77777777" w:rsidR="00F43185" w:rsidRDefault="00F43185" w:rsidP="0014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A34FC" w14:textId="77777777" w:rsidR="00141663" w:rsidRDefault="00141663">
    <w:pPr>
      <w:pStyle w:val="Piedepgina"/>
      <w:rPr>
        <w:noProof/>
        <w:lang w:eastAsia="es-MX"/>
      </w:rPr>
    </w:pPr>
  </w:p>
  <w:p w14:paraId="475FA7F9" w14:textId="77777777" w:rsidR="005F1DAF" w:rsidRDefault="005F1DAF">
    <w:pPr>
      <w:pStyle w:val="Piedepgina"/>
    </w:pPr>
  </w:p>
  <w:p w14:paraId="3BBBE22F" w14:textId="77777777" w:rsidR="00141663" w:rsidRDefault="001416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502F" w14:textId="77777777" w:rsidR="00F43185" w:rsidRDefault="00F43185" w:rsidP="00141663">
      <w:pPr>
        <w:spacing w:after="0" w:line="240" w:lineRule="auto"/>
      </w:pPr>
      <w:r>
        <w:separator/>
      </w:r>
    </w:p>
  </w:footnote>
  <w:footnote w:type="continuationSeparator" w:id="0">
    <w:p w14:paraId="785E7654" w14:textId="77777777" w:rsidR="00F43185" w:rsidRDefault="00F43185" w:rsidP="00141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80AF" w14:textId="37C2C2F2" w:rsidR="00141663" w:rsidRDefault="00400D5E" w:rsidP="00CF6BB5">
    <w:pPr>
      <w:pStyle w:val="Encabezado"/>
      <w:jc w:val="center"/>
    </w:pPr>
    <w:r w:rsidRPr="00400D5E">
      <w:drawing>
        <wp:anchor distT="0" distB="0" distL="114300" distR="114300" simplePos="0" relativeHeight="251658240" behindDoc="0" locked="0" layoutInCell="1" allowOverlap="1" wp14:anchorId="45BDA0E5" wp14:editId="5F9AB27F">
          <wp:simplePos x="0" y="0"/>
          <wp:positionH relativeFrom="margin">
            <wp:posOffset>0</wp:posOffset>
          </wp:positionH>
          <wp:positionV relativeFrom="paragraph">
            <wp:posOffset>-197757</wp:posOffset>
          </wp:positionV>
          <wp:extent cx="5971540" cy="809625"/>
          <wp:effectExtent l="0" t="0" r="0" b="9525"/>
          <wp:wrapNone/>
          <wp:docPr id="809059575" name="Imagen 1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9059575" name="Imagen 1" descr="Texto, Cart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54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A3EE1"/>
    <w:multiLevelType w:val="hybridMultilevel"/>
    <w:tmpl w:val="9B381ADE"/>
    <w:lvl w:ilvl="0" w:tplc="0AD83E9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9181B"/>
    <w:multiLevelType w:val="hybridMultilevel"/>
    <w:tmpl w:val="1E900060"/>
    <w:lvl w:ilvl="0" w:tplc="E5C6655C">
      <w:start w:val="1"/>
      <w:numFmt w:val="upperRoman"/>
      <w:lvlText w:val="%1."/>
      <w:lvlJc w:val="left"/>
      <w:pPr>
        <w:ind w:left="786" w:hanging="360"/>
      </w:pPr>
      <w:rPr>
        <w:rFonts w:ascii="Arial Narrow" w:eastAsiaTheme="minorHAnsi" w:hAnsi="Arial Narrow" w:cs="Arial"/>
        <w:b w:val="0"/>
        <w:i w:val="0"/>
        <w:color w:val="auto"/>
        <w:sz w:val="22"/>
        <w:szCs w:val="22"/>
        <w:u w:val="none"/>
        <w14:ligatures w14:val="none"/>
        <w14:stylisticSet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28270465">
    <w:abstractNumId w:val="1"/>
  </w:num>
  <w:num w:numId="2" w16cid:durableId="482624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63"/>
    <w:rsid w:val="00004AE3"/>
    <w:rsid w:val="000221C9"/>
    <w:rsid w:val="000457BE"/>
    <w:rsid w:val="00046C47"/>
    <w:rsid w:val="00047A2C"/>
    <w:rsid w:val="000623DC"/>
    <w:rsid w:val="00064812"/>
    <w:rsid w:val="00071D5D"/>
    <w:rsid w:val="0009043D"/>
    <w:rsid w:val="000A60F5"/>
    <w:rsid w:val="000B2307"/>
    <w:rsid w:val="000B50CD"/>
    <w:rsid w:val="000C555E"/>
    <w:rsid w:val="000E49F0"/>
    <w:rsid w:val="000F63B8"/>
    <w:rsid w:val="00100534"/>
    <w:rsid w:val="001057AA"/>
    <w:rsid w:val="00141663"/>
    <w:rsid w:val="00151ADB"/>
    <w:rsid w:val="00156249"/>
    <w:rsid w:val="00160036"/>
    <w:rsid w:val="001852B1"/>
    <w:rsid w:val="001A188E"/>
    <w:rsid w:val="001B3A17"/>
    <w:rsid w:val="001C0D92"/>
    <w:rsid w:val="002149CC"/>
    <w:rsid w:val="00235650"/>
    <w:rsid w:val="00237B30"/>
    <w:rsid w:val="002505CD"/>
    <w:rsid w:val="00262DE7"/>
    <w:rsid w:val="00263E7B"/>
    <w:rsid w:val="0027201D"/>
    <w:rsid w:val="00272ADC"/>
    <w:rsid w:val="00283C7B"/>
    <w:rsid w:val="00294EDA"/>
    <w:rsid w:val="002A535A"/>
    <w:rsid w:val="002A7BAC"/>
    <w:rsid w:val="002C02A2"/>
    <w:rsid w:val="002D09C3"/>
    <w:rsid w:val="002F2060"/>
    <w:rsid w:val="002F5176"/>
    <w:rsid w:val="002F5F26"/>
    <w:rsid w:val="00303FEA"/>
    <w:rsid w:val="00324D29"/>
    <w:rsid w:val="00325249"/>
    <w:rsid w:val="00332E5C"/>
    <w:rsid w:val="00333A3B"/>
    <w:rsid w:val="00357874"/>
    <w:rsid w:val="003914EB"/>
    <w:rsid w:val="00394EE8"/>
    <w:rsid w:val="003C0109"/>
    <w:rsid w:val="003D1F4F"/>
    <w:rsid w:val="00400D5E"/>
    <w:rsid w:val="004071FB"/>
    <w:rsid w:val="00446B13"/>
    <w:rsid w:val="004552B9"/>
    <w:rsid w:val="00461A08"/>
    <w:rsid w:val="0046582D"/>
    <w:rsid w:val="00474519"/>
    <w:rsid w:val="00484414"/>
    <w:rsid w:val="00487632"/>
    <w:rsid w:val="004979D4"/>
    <w:rsid w:val="004C3F5A"/>
    <w:rsid w:val="00504454"/>
    <w:rsid w:val="0051365C"/>
    <w:rsid w:val="00527DA6"/>
    <w:rsid w:val="005341D9"/>
    <w:rsid w:val="0053513F"/>
    <w:rsid w:val="00546167"/>
    <w:rsid w:val="00553C77"/>
    <w:rsid w:val="005557E6"/>
    <w:rsid w:val="00563EE8"/>
    <w:rsid w:val="00584C0D"/>
    <w:rsid w:val="005A5FC0"/>
    <w:rsid w:val="005A7CC4"/>
    <w:rsid w:val="005C6E3E"/>
    <w:rsid w:val="005D2936"/>
    <w:rsid w:val="005D3293"/>
    <w:rsid w:val="005D6BE2"/>
    <w:rsid w:val="005E07A1"/>
    <w:rsid w:val="005F1DAF"/>
    <w:rsid w:val="005F3716"/>
    <w:rsid w:val="005F53F6"/>
    <w:rsid w:val="0060038D"/>
    <w:rsid w:val="00603E67"/>
    <w:rsid w:val="00611AE4"/>
    <w:rsid w:val="00623090"/>
    <w:rsid w:val="0062692A"/>
    <w:rsid w:val="00650455"/>
    <w:rsid w:val="00657B2D"/>
    <w:rsid w:val="006628A6"/>
    <w:rsid w:val="006664E4"/>
    <w:rsid w:val="0067091F"/>
    <w:rsid w:val="00672886"/>
    <w:rsid w:val="006775B1"/>
    <w:rsid w:val="006C16A8"/>
    <w:rsid w:val="006D1B71"/>
    <w:rsid w:val="006D69A8"/>
    <w:rsid w:val="006D7FFA"/>
    <w:rsid w:val="006E2F05"/>
    <w:rsid w:val="00701009"/>
    <w:rsid w:val="00705BC2"/>
    <w:rsid w:val="00707B8D"/>
    <w:rsid w:val="00711E9B"/>
    <w:rsid w:val="00737C4B"/>
    <w:rsid w:val="0076143A"/>
    <w:rsid w:val="00765E09"/>
    <w:rsid w:val="00776698"/>
    <w:rsid w:val="00781277"/>
    <w:rsid w:val="00783B30"/>
    <w:rsid w:val="0078723D"/>
    <w:rsid w:val="007A3FD4"/>
    <w:rsid w:val="007B3B11"/>
    <w:rsid w:val="007B7EC1"/>
    <w:rsid w:val="007D6D8F"/>
    <w:rsid w:val="007D7F16"/>
    <w:rsid w:val="007E06C8"/>
    <w:rsid w:val="008000ED"/>
    <w:rsid w:val="0084030C"/>
    <w:rsid w:val="0084092B"/>
    <w:rsid w:val="00873B56"/>
    <w:rsid w:val="00876FC2"/>
    <w:rsid w:val="00880F82"/>
    <w:rsid w:val="0088136C"/>
    <w:rsid w:val="008A5277"/>
    <w:rsid w:val="008C4810"/>
    <w:rsid w:val="008D5918"/>
    <w:rsid w:val="008E0E3E"/>
    <w:rsid w:val="00915237"/>
    <w:rsid w:val="00915DB2"/>
    <w:rsid w:val="00942127"/>
    <w:rsid w:val="00942505"/>
    <w:rsid w:val="009463D4"/>
    <w:rsid w:val="00952CC2"/>
    <w:rsid w:val="00970545"/>
    <w:rsid w:val="009719A0"/>
    <w:rsid w:val="009832D9"/>
    <w:rsid w:val="009A1A56"/>
    <w:rsid w:val="009C347D"/>
    <w:rsid w:val="009D1BDD"/>
    <w:rsid w:val="009D4994"/>
    <w:rsid w:val="009E63AB"/>
    <w:rsid w:val="009F3FE7"/>
    <w:rsid w:val="00A04900"/>
    <w:rsid w:val="00A11C81"/>
    <w:rsid w:val="00A122B3"/>
    <w:rsid w:val="00A14A89"/>
    <w:rsid w:val="00A34DC7"/>
    <w:rsid w:val="00A35E6E"/>
    <w:rsid w:val="00A93BA1"/>
    <w:rsid w:val="00AC10C3"/>
    <w:rsid w:val="00AD1A96"/>
    <w:rsid w:val="00AD3D1E"/>
    <w:rsid w:val="00AE0F5E"/>
    <w:rsid w:val="00AE64C5"/>
    <w:rsid w:val="00AF63DD"/>
    <w:rsid w:val="00B07D10"/>
    <w:rsid w:val="00B15D43"/>
    <w:rsid w:val="00B2067E"/>
    <w:rsid w:val="00B37F97"/>
    <w:rsid w:val="00B41CC9"/>
    <w:rsid w:val="00B50C51"/>
    <w:rsid w:val="00B534CD"/>
    <w:rsid w:val="00B63E95"/>
    <w:rsid w:val="00B670DE"/>
    <w:rsid w:val="00B843F6"/>
    <w:rsid w:val="00BB156E"/>
    <w:rsid w:val="00BC2BE4"/>
    <w:rsid w:val="00BD0DFD"/>
    <w:rsid w:val="00BD37EC"/>
    <w:rsid w:val="00BD445C"/>
    <w:rsid w:val="00BD60C9"/>
    <w:rsid w:val="00C1037F"/>
    <w:rsid w:val="00C179A1"/>
    <w:rsid w:val="00C63531"/>
    <w:rsid w:val="00C6635A"/>
    <w:rsid w:val="00CC63D9"/>
    <w:rsid w:val="00CF6BB5"/>
    <w:rsid w:val="00D30FDD"/>
    <w:rsid w:val="00D32699"/>
    <w:rsid w:val="00D46BA7"/>
    <w:rsid w:val="00D51AE4"/>
    <w:rsid w:val="00D57CFA"/>
    <w:rsid w:val="00D66460"/>
    <w:rsid w:val="00D70A4A"/>
    <w:rsid w:val="00D915F5"/>
    <w:rsid w:val="00DA7418"/>
    <w:rsid w:val="00DE1B81"/>
    <w:rsid w:val="00DF4401"/>
    <w:rsid w:val="00E27D05"/>
    <w:rsid w:val="00E33272"/>
    <w:rsid w:val="00E3523B"/>
    <w:rsid w:val="00E40451"/>
    <w:rsid w:val="00E53A19"/>
    <w:rsid w:val="00E708E8"/>
    <w:rsid w:val="00E75CBB"/>
    <w:rsid w:val="00E90881"/>
    <w:rsid w:val="00E94FB6"/>
    <w:rsid w:val="00EA131A"/>
    <w:rsid w:val="00EA3CB0"/>
    <w:rsid w:val="00EA41DF"/>
    <w:rsid w:val="00EA5457"/>
    <w:rsid w:val="00EA6327"/>
    <w:rsid w:val="00EB102F"/>
    <w:rsid w:val="00EB17C2"/>
    <w:rsid w:val="00EB7AAD"/>
    <w:rsid w:val="00EC3F94"/>
    <w:rsid w:val="00EE5161"/>
    <w:rsid w:val="00EE5BDF"/>
    <w:rsid w:val="00EE5CFB"/>
    <w:rsid w:val="00EF680E"/>
    <w:rsid w:val="00F0294B"/>
    <w:rsid w:val="00F048DD"/>
    <w:rsid w:val="00F11375"/>
    <w:rsid w:val="00F14B7F"/>
    <w:rsid w:val="00F22AEE"/>
    <w:rsid w:val="00F43185"/>
    <w:rsid w:val="00F47B87"/>
    <w:rsid w:val="00F52276"/>
    <w:rsid w:val="00F555D7"/>
    <w:rsid w:val="00F57B4A"/>
    <w:rsid w:val="00F61249"/>
    <w:rsid w:val="00F662AB"/>
    <w:rsid w:val="00F91E28"/>
    <w:rsid w:val="00FC3F03"/>
    <w:rsid w:val="00FF1436"/>
    <w:rsid w:val="00FF38B2"/>
    <w:rsid w:val="00F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CD1E5"/>
  <w15:docId w15:val="{9511000C-2668-4950-BCF9-F4CDD519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663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16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1663"/>
  </w:style>
  <w:style w:type="paragraph" w:styleId="Piedepgina">
    <w:name w:val="footer"/>
    <w:basedOn w:val="Normal"/>
    <w:link w:val="PiedepginaCar"/>
    <w:uiPriority w:val="99"/>
    <w:unhideWhenUsed/>
    <w:rsid w:val="001416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663"/>
  </w:style>
  <w:style w:type="character" w:styleId="Hipervnculo">
    <w:name w:val="Hyperlink"/>
    <w:basedOn w:val="Fuentedeprrafopredeter"/>
    <w:uiPriority w:val="99"/>
    <w:unhideWhenUsed/>
    <w:rsid w:val="00141663"/>
    <w:rPr>
      <w:color w:val="0563C1" w:themeColor="hyperlink"/>
      <w:u w:val="single"/>
    </w:rPr>
  </w:style>
  <w:style w:type="paragraph" w:styleId="Prrafodelista">
    <w:name w:val="List Paragraph"/>
    <w:aliases w:val="Viñeta,Lista multicolor - Énfasis 11,Dot pt,F5 List Paragraph,List Paragraph1,No Spacing1,List Paragraph Char Char Char,Indicator Text,Numbered Para 1,Bullet 1,List Paragraph12,Bullet Points,MAIN CONTENT,Colorful List - Accent 11"/>
    <w:basedOn w:val="Normal"/>
    <w:link w:val="PrrafodelistaCar"/>
    <w:uiPriority w:val="34"/>
    <w:qFormat/>
    <w:rsid w:val="00141663"/>
    <w:pPr>
      <w:widowControl w:val="0"/>
      <w:spacing w:after="0" w:line="240" w:lineRule="auto"/>
    </w:pPr>
    <w:rPr>
      <w:lang w:val="en-US"/>
    </w:rPr>
  </w:style>
  <w:style w:type="character" w:customStyle="1" w:styleId="PrrafodelistaCar">
    <w:name w:val="Párrafo de lista Car"/>
    <w:aliases w:val="Viñeta Car,Lista multicolor - Énfasis 11 Car,Dot pt Car,F5 List Paragraph Car,List Paragraph1 Car,No Spacing1 Car,List Paragraph Char Char Char Car,Indicator Text Car,Numbered Para 1 Car,Bullet 1 Car,List Paragraph12 Car"/>
    <w:basedOn w:val="Fuentedeprrafopredeter"/>
    <w:link w:val="Prrafodelista"/>
    <w:uiPriority w:val="34"/>
    <w:qFormat/>
    <w:rsid w:val="00141663"/>
    <w:rPr>
      <w:sz w:val="22"/>
      <w:szCs w:val="22"/>
      <w:lang w:val="en-US"/>
    </w:rPr>
  </w:style>
  <w:style w:type="table" w:styleId="Tablaconcuadrcula">
    <w:name w:val="Table Grid"/>
    <w:basedOn w:val="Tablanormal"/>
    <w:uiPriority w:val="59"/>
    <w:rsid w:val="00C179A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67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55D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55D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55D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F555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555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555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55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55D7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BC2BE4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3914EB"/>
    <w:rPr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D6646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6460"/>
    <w:pPr>
      <w:widowControl w:val="0"/>
      <w:autoSpaceDE w:val="0"/>
      <w:autoSpaceDN w:val="0"/>
      <w:spacing w:before="112" w:after="0" w:line="240" w:lineRule="auto"/>
      <w:ind w:left="231"/>
    </w:pPr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92900e-5603-434b-86f6-7e01711b5453">
      <Terms xmlns="http://schemas.microsoft.com/office/infopath/2007/PartnerControls"/>
    </lcf76f155ced4ddcb4097134ff3c332f>
    <TaxCatchAll xmlns="544d78c8-ffe2-49e4-8cc3-3af76007f183" xsi:nil="true"/>
    <Fecha_x0020_y_x0020_hora xmlns="1892900e-5603-434b-86f6-7e01711b54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BC64C6BB09AF4D8179FDD464E999B8" ma:contentTypeVersion="20" ma:contentTypeDescription="Crear nuevo documento." ma:contentTypeScope="" ma:versionID="f0efb2615a2ddb24d8aaa1977f4916e6">
  <xsd:schema xmlns:xsd="http://www.w3.org/2001/XMLSchema" xmlns:xs="http://www.w3.org/2001/XMLSchema" xmlns:p="http://schemas.microsoft.com/office/2006/metadata/properties" xmlns:ns2="1892900e-5603-434b-86f6-7e01711b5453" xmlns:ns3="544d78c8-ffe2-49e4-8cc3-3af76007f183" targetNamespace="http://schemas.microsoft.com/office/2006/metadata/properties" ma:root="true" ma:fieldsID="3784fc0f87d1ee04bf48a2ab5263acef" ns2:_="" ns3:_="">
    <xsd:import namespace="1892900e-5603-434b-86f6-7e01711b5453"/>
    <xsd:import namespace="544d78c8-ffe2-49e4-8cc3-3af76007f1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Fecha_x0020_y_x0020_hora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2900e-5603-434b-86f6-7e01711b5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echa_x0020_y_x0020_hora" ma:index="19" nillable="true" ma:displayName="Fecha y hora" ma:format="DateTime" ma:internalName="Fecha_x0020_y_x0020_hora">
      <xsd:simpleType>
        <xsd:restriction base="dms:DateTime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bce423a-c15d-4b7c-8e52-796952f5d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d78c8-ffe2-49e4-8cc3-3af76007f1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2c9b9b-f052-41d9-bc02-a36964b02c2a}" ma:internalName="TaxCatchAll" ma:showField="CatchAllData" ma:web="544d78c8-ffe2-49e4-8cc3-3af76007f1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AA23DB-F688-4CE7-89F8-953801E8F02D}">
  <ds:schemaRefs>
    <ds:schemaRef ds:uri="http://schemas.microsoft.com/office/2006/metadata/properties"/>
    <ds:schemaRef ds:uri="http://schemas.microsoft.com/office/infopath/2007/PartnerControls"/>
    <ds:schemaRef ds:uri="3bf5e76c-8a77-4ee9-8d5a-a079b66709cd"/>
    <ds:schemaRef ds:uri="a21e89c8-de41-40b2-b411-bfd888427d1e"/>
  </ds:schemaRefs>
</ds:datastoreItem>
</file>

<file path=customXml/itemProps2.xml><?xml version="1.0" encoding="utf-8"?>
<ds:datastoreItem xmlns:ds="http://schemas.openxmlformats.org/officeDocument/2006/customXml" ds:itemID="{C354B46F-4E3B-4917-B948-440DBE21EC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24586C-B20A-4EAD-AF68-E41A3037934B}"/>
</file>

<file path=customXml/itemProps4.xml><?xml version="1.0" encoding="utf-8"?>
<ds:datastoreItem xmlns:ds="http://schemas.openxmlformats.org/officeDocument/2006/customXml" ds:itemID="{5882E255-32C2-4E4A-909E-F8C954B5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FERNANDO HERNÁNDEZ GARCÍA</dc:creator>
  <cp:lastModifiedBy>SAUL GARCIA CORONA</cp:lastModifiedBy>
  <cp:revision>27</cp:revision>
  <cp:lastPrinted>2023-06-23T18:36:00Z</cp:lastPrinted>
  <dcterms:created xsi:type="dcterms:W3CDTF">2023-06-23T00:03:00Z</dcterms:created>
  <dcterms:modified xsi:type="dcterms:W3CDTF">2023-06-23T19:11:00Z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0x01010080BCAB123BE03A439A60F1855B7420CE</vt:lpwstr>
  </property>
</Properties>
</file>